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drawing>
          <wp:anchor behindDoc="0" distT="0" distB="0" distL="0" distR="0" simplePos="0" locked="0" layoutInCell="0" allowOverlap="1" relativeHeight="3">
            <wp:simplePos x="0" y="0"/>
            <wp:positionH relativeFrom="column">
              <wp:posOffset>2442845</wp:posOffset>
            </wp:positionH>
            <wp:positionV relativeFrom="paragraph">
              <wp:posOffset>-8255</wp:posOffset>
            </wp:positionV>
            <wp:extent cx="1076960" cy="149796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076960" cy="1497965"/>
                    </a:xfrm>
                    <a:prstGeom prst="rect">
                      <a:avLst/>
                    </a:prstGeom>
                  </pic:spPr>
                </pic:pic>
              </a:graphicData>
            </a:graphic>
          </wp:anchor>
        </w:drawing>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bidi w:val="0"/>
        <w:spacing w:lineRule="auto" w:line="240"/>
        <w:jc w:val="left"/>
        <w:rPr>
          <w:rFonts w:ascii="Gentium Basic" w:hAnsi="Gentium Basic"/>
          <w:sz w:val="24"/>
          <w:szCs w:val="24"/>
        </w:rPr>
      </w:pPr>
      <w:r>
        <w:rPr>
          <w:rFonts w:ascii="Gentium Basic" w:hAnsi="Gentium Basic"/>
          <w:sz w:val="24"/>
          <w:szCs w:val="24"/>
        </w:rPr>
      </w:r>
    </w:p>
    <w:p>
      <w:pPr>
        <w:pStyle w:val="Normal"/>
        <w:widowControl/>
        <w:tabs>
          <w:tab w:val="clear" w:pos="709"/>
          <w:tab w:val="left" w:pos="3850" w:leader="none"/>
        </w:tabs>
        <w:suppressAutoHyphens w:val="true"/>
        <w:bidi w:val="0"/>
        <w:spacing w:lineRule="auto" w:line="240" w:before="0" w:after="0"/>
        <w:ind w:left="-283" w:right="0" w:hanging="0"/>
        <w:jc w:val="center"/>
        <w:rPr>
          <w:rFonts w:ascii="Gentium Basic" w:hAnsi="Gentium Basic"/>
          <w:sz w:val="24"/>
          <w:szCs w:val="24"/>
        </w:rPr>
      </w:pPr>
      <w:r>
        <w:rPr>
          <w:rFonts w:ascii="Gentium Basic" w:hAnsi="Gentium Basic"/>
          <w:b/>
          <w:bCs/>
          <w:sz w:val="24"/>
          <w:szCs w:val="24"/>
        </w:rPr>
        <w:t>Comune di Cecina</w:t>
      </w:r>
    </w:p>
    <w:p>
      <w:pPr>
        <w:pStyle w:val="Normal"/>
        <w:bidi w:val="0"/>
        <w:spacing w:lineRule="auto" w:line="240"/>
        <w:jc w:val="center"/>
        <w:rPr>
          <w:rFonts w:ascii="Gentium Basic" w:hAnsi="Gentium Basic"/>
          <w:b/>
          <w:b/>
          <w:bCs/>
          <w:sz w:val="24"/>
          <w:szCs w:val="24"/>
        </w:rPr>
      </w:pPr>
      <w:r>
        <w:rPr>
          <w:rFonts w:ascii="Gentium Basic" w:hAnsi="Gentium Basic"/>
          <w:b/>
          <w:bCs/>
          <w:sz w:val="24"/>
          <w:szCs w:val="24"/>
        </w:rPr>
      </w:r>
    </w:p>
    <w:p>
      <w:pPr>
        <w:pStyle w:val="Normal"/>
        <w:bidi w:val="0"/>
        <w:spacing w:lineRule="auto" w:line="240"/>
        <w:jc w:val="center"/>
        <w:rPr>
          <w:rFonts w:ascii="Gentium Basic" w:hAnsi="Gentium Basic"/>
          <w:b/>
          <w:b/>
          <w:bCs/>
          <w:sz w:val="24"/>
          <w:szCs w:val="24"/>
        </w:rPr>
      </w:pPr>
      <w:r>
        <w:rPr>
          <w:rFonts w:ascii="Gentium Basic" w:hAnsi="Gentium Basic"/>
          <w:b/>
          <w:bCs/>
          <w:sz w:val="24"/>
          <w:szCs w:val="24"/>
        </w:rPr>
      </w:r>
    </w:p>
    <w:p>
      <w:pPr>
        <w:pStyle w:val="Normal"/>
        <w:bidi w:val="0"/>
        <w:spacing w:lineRule="auto" w:line="240"/>
        <w:jc w:val="right"/>
        <w:rPr>
          <w:rFonts w:ascii="Gentium Basic" w:hAnsi="Gentium Basic"/>
          <w:b/>
          <w:b/>
          <w:bCs/>
          <w:sz w:val="24"/>
          <w:szCs w:val="24"/>
        </w:rPr>
      </w:pPr>
      <w:r>
        <w:rPr>
          <w:rFonts w:ascii="Gentium Basic" w:hAnsi="Gentium Basic"/>
          <w:b/>
          <w:bCs/>
          <w:sz w:val="24"/>
          <w:szCs w:val="24"/>
        </w:rPr>
        <w:t xml:space="preserve">Allegato 1 </w:t>
      </w:r>
    </w:p>
    <w:p>
      <w:pPr>
        <w:pStyle w:val="Normal"/>
        <w:bidi w:val="0"/>
        <w:spacing w:lineRule="auto" w:line="240"/>
        <w:jc w:val="right"/>
        <w:rPr>
          <w:rFonts w:ascii="Gentium Basic" w:hAnsi="Gentium Basic"/>
          <w:b/>
          <w:b/>
          <w:bCs/>
          <w:sz w:val="24"/>
          <w:szCs w:val="24"/>
        </w:rPr>
      </w:pPr>
      <w:r>
        <w:rPr>
          <w:rFonts w:ascii="Gentium Basic" w:hAnsi="Gentium Basic"/>
          <w:b/>
          <w:bCs/>
          <w:sz w:val="24"/>
          <w:szCs w:val="24"/>
        </w:rPr>
        <w:t>Convenzione</w:t>
      </w:r>
    </w:p>
    <w:p>
      <w:pPr>
        <w:pStyle w:val="Normal"/>
        <w:bidi w:val="0"/>
        <w:spacing w:lineRule="auto" w:line="240"/>
        <w:jc w:val="center"/>
        <w:rPr>
          <w:rFonts w:ascii="Gentium Basic" w:hAnsi="Gentium Basic"/>
          <w:b/>
          <w:b/>
          <w:bCs/>
          <w:sz w:val="24"/>
          <w:szCs w:val="24"/>
        </w:rPr>
      </w:pPr>
      <w:r>
        <w:rPr>
          <w:rFonts w:ascii="Gentium Basic" w:hAnsi="Gentium Basic"/>
          <w:b/>
          <w:bCs/>
          <w:sz w:val="24"/>
          <w:szCs w:val="24"/>
        </w:rPr>
      </w:r>
    </w:p>
    <w:p>
      <w:pPr>
        <w:pStyle w:val="Normal"/>
        <w:bidi w:val="0"/>
        <w:spacing w:lineRule="auto" w:line="240"/>
        <w:jc w:val="center"/>
        <w:rPr>
          <w:rFonts w:ascii="Gentium Basic" w:hAnsi="Gentium Basic"/>
          <w:sz w:val="24"/>
          <w:szCs w:val="24"/>
        </w:rPr>
      </w:pPr>
      <w:r>
        <w:rPr>
          <w:rFonts w:ascii="Gentium Basic" w:hAnsi="Gentium Basic"/>
          <w:sz w:val="24"/>
          <w:szCs w:val="24"/>
        </w:rPr>
        <mc:AlternateContent>
          <mc:Choice Requires="wps">
            <w:drawing>
              <wp:anchor behindDoc="1" distT="635" distB="635" distL="1270" distR="0" simplePos="0" locked="0" layoutInCell="0" allowOverlap="1" relativeHeight="2">
                <wp:simplePos x="0" y="0"/>
                <wp:positionH relativeFrom="column">
                  <wp:posOffset>-167640</wp:posOffset>
                </wp:positionH>
                <wp:positionV relativeFrom="paragraph">
                  <wp:posOffset>28575</wp:posOffset>
                </wp:positionV>
                <wp:extent cx="6522085" cy="694690"/>
                <wp:effectExtent l="1270" t="635" r="0" b="635"/>
                <wp:wrapNone/>
                <wp:docPr id="2" name="Forma 1"/>
                <a:graphic xmlns:a="http://schemas.openxmlformats.org/drawingml/2006/main">
                  <a:graphicData uri="http://schemas.microsoft.com/office/word/2010/wordprocessingShape">
                    <wps:wsp>
                      <wps:cNvSpPr/>
                      <wps:spPr>
                        <a:xfrm>
                          <a:off x="0" y="0"/>
                          <a:ext cx="6522120" cy="694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Forma 1" path="m0,0l-2147483645,0l-2147483645,-2147483646l0,-2147483646xe" fillcolor="white" stroked="t" o:allowincell="f" style="position:absolute;margin-left:-13.2pt;margin-top:2.25pt;width:513.5pt;height:54.65pt;mso-wrap-style:none;v-text-anchor:middle">
                <v:fill o:detectmouseclick="t" type="solid" color2="black"/>
                <v:stroke color="black" joinstyle="round" endcap="flat"/>
                <w10:wrap type="none"/>
              </v:rect>
            </w:pict>
          </mc:Fallback>
        </mc:AlternateContent>
      </w:r>
    </w:p>
    <w:p>
      <w:pPr>
        <w:pStyle w:val="Normal"/>
        <w:bidi w:val="0"/>
        <w:spacing w:lineRule="auto" w:line="240"/>
        <w:jc w:val="both"/>
        <w:rPr/>
      </w:pPr>
      <w:r>
        <w:rPr>
          <w:rFonts w:ascii="Gentium Basic" w:hAnsi="Gentium Basic"/>
          <w:b/>
          <w:bCs/>
          <w:sz w:val="24"/>
          <w:szCs w:val="24"/>
        </w:rPr>
        <w:t>CONVENZIONE PER L’AFFIDAMENTO IN ADOZIONE DI AREE VERDI E DEGLI ELEMENTI DI ARREDO URBANO DI PROPRIETA’ COMUNALE</w:t>
      </w:r>
      <w:r>
        <w:rPr>
          <w:rStyle w:val="Carpredefinitoparagrafo"/>
          <w:rFonts w:ascii="Gentium Basic" w:hAnsi="Gentium Basic"/>
          <w:b/>
          <w:bCs/>
          <w:sz w:val="24"/>
          <w:szCs w:val="24"/>
        </w:rPr>
        <w:t xml:space="preserve"> </w:t>
      </w:r>
    </w:p>
    <w:p>
      <w:pPr>
        <w:pStyle w:val="Normal"/>
        <w:bidi w:val="0"/>
        <w:spacing w:lineRule="auto" w:line="240"/>
        <w:jc w:val="both"/>
        <w:rPr>
          <w:rFonts w:ascii="Gentium Basic" w:hAnsi="Gentium Basic"/>
          <w:b/>
          <w:b/>
          <w:bCs/>
          <w:sz w:val="24"/>
          <w:szCs w:val="24"/>
        </w:rPr>
      </w:pPr>
      <w:r>
        <w:rPr>
          <w:rFonts w:ascii="Gentium Basic" w:hAnsi="Gentium Basic"/>
          <w:b/>
          <w:bCs/>
          <w:sz w:val="24"/>
          <w:szCs w:val="24"/>
        </w:rPr>
      </w:r>
    </w:p>
    <w:p>
      <w:pPr>
        <w:pStyle w:val="Normal"/>
        <w:bidi w:val="0"/>
        <w:spacing w:lineRule="auto" w:line="240" w:before="114" w:after="114"/>
        <w:jc w:val="both"/>
        <w:rPr>
          <w:rFonts w:ascii="Gentium Basic" w:hAnsi="Gentium Basic"/>
          <w:b/>
          <w:b/>
          <w:bCs/>
          <w:sz w:val="24"/>
          <w:szCs w:val="24"/>
        </w:rPr>
      </w:pPr>
      <w:r>
        <w:rPr>
          <w:rFonts w:ascii="Gentium Basic" w:hAnsi="Gentium Basic"/>
          <w:b/>
          <w:bCs/>
          <w:sz w:val="24"/>
          <w:szCs w:val="24"/>
        </w:rPr>
      </w:r>
    </w:p>
    <w:p>
      <w:pPr>
        <w:pStyle w:val="Normal"/>
        <w:bidi w:val="0"/>
        <w:spacing w:lineRule="auto" w:line="240" w:before="114" w:after="114"/>
        <w:jc w:val="both"/>
        <w:rPr/>
      </w:pPr>
      <w:r>
        <w:rPr>
          <w:rStyle w:val="Carpredefinitoparagrafo"/>
          <w:rFonts w:ascii="Gentium Basic" w:hAnsi="Gentium Basic"/>
          <w:b w:val="false"/>
          <w:bCs w:val="false"/>
          <w:sz w:val="24"/>
          <w:szCs w:val="24"/>
        </w:rPr>
        <w:t>Il giorno  ___________  del mese   _________   dell’anno__________ presso la sede Comunale di P.zza Carducci 28, in Cecina,</w:t>
      </w:r>
    </w:p>
    <w:p>
      <w:pPr>
        <w:pStyle w:val="Normal"/>
        <w:bidi w:val="0"/>
        <w:spacing w:lineRule="auto" w:line="240" w:before="114" w:after="114"/>
        <w:jc w:val="both"/>
        <w:rPr>
          <w:rFonts w:ascii="Gentium Basic" w:hAnsi="Gentium Basic"/>
          <w:b w:val="false"/>
          <w:b w:val="false"/>
          <w:bCs w:val="false"/>
          <w:sz w:val="24"/>
          <w:szCs w:val="24"/>
        </w:rPr>
      </w:pPr>
      <w:r>
        <w:rPr>
          <w:rFonts w:ascii="Gentium Basic" w:hAnsi="Gentium Basic"/>
          <w:b w:val="false"/>
          <w:bCs w:val="false"/>
          <w:sz w:val="24"/>
          <w:szCs w:val="24"/>
        </w:rPr>
      </w:r>
    </w:p>
    <w:p>
      <w:pPr>
        <w:pStyle w:val="Normal"/>
        <w:bidi w:val="0"/>
        <w:spacing w:lineRule="auto" w:line="240" w:before="114" w:after="114"/>
        <w:jc w:val="center"/>
        <w:rPr/>
      </w:pPr>
      <w:r>
        <w:rPr>
          <w:rStyle w:val="Carpredefinitoparagrafo"/>
          <w:rFonts w:ascii="Gentium Basic" w:hAnsi="Gentium Basic"/>
          <w:b/>
          <w:bCs/>
          <w:sz w:val="24"/>
          <w:szCs w:val="24"/>
        </w:rPr>
        <w:t>TRA I SIGNORI</w:t>
      </w:r>
    </w:p>
    <w:p>
      <w:pPr>
        <w:pStyle w:val="Normal"/>
        <w:bidi w:val="0"/>
        <w:spacing w:lineRule="auto" w:line="240" w:before="114" w:after="114"/>
        <w:jc w:val="left"/>
        <w:rPr/>
      </w:pPr>
      <w:r>
        <w:rPr>
          <w:rStyle w:val="Carpredefinitoparagrafo"/>
          <w:rFonts w:ascii="Gentium Basic" w:hAnsi="Gentium Basic"/>
          <w:b w:val="false"/>
          <w:bCs w:val="false"/>
          <w:sz w:val="24"/>
          <w:szCs w:val="24"/>
        </w:rPr>
        <w:t xml:space="preserve">1) Il/la      __________________________     nato/a     ____________________________                                                     a  ____________________   il    _______________         e domiciliato/a      per la funzione nella sede Comunale di P.zza Carducci 28,  CF ____________________interviene nel presente atto quale Responsabile dell’Ufficio                                                 di questo Comune, preposto/a  rappresentare l’Ente ai sensi del    ________________________                                           che di seguito per brevità verrà chiamato </w:t>
      </w:r>
      <w:r>
        <w:rPr>
          <w:rStyle w:val="Carpredefinitoparagrafo"/>
          <w:rFonts w:ascii="Gentium Basic" w:hAnsi="Gentium Basic"/>
          <w:b/>
          <w:bCs/>
          <w:sz w:val="24"/>
          <w:szCs w:val="24"/>
        </w:rPr>
        <w:t>“Concedente”</w:t>
      </w:r>
      <w:r>
        <w:rPr>
          <w:rStyle w:val="Carpredefinitoparagrafo"/>
          <w:rFonts w:ascii="Gentium Basic" w:hAnsi="Gentium Basic"/>
          <w:b w:val="false"/>
          <w:bCs w:val="false"/>
          <w:sz w:val="24"/>
          <w:szCs w:val="24"/>
        </w:rPr>
        <w:t>;</w:t>
      </w:r>
    </w:p>
    <w:p>
      <w:pPr>
        <w:pStyle w:val="Normal"/>
        <w:bidi w:val="0"/>
        <w:spacing w:lineRule="auto" w:line="240" w:before="114" w:after="114"/>
        <w:jc w:val="left"/>
        <w:rPr>
          <w:rFonts w:ascii="Gentium Basic" w:hAnsi="Gentium Basic"/>
          <w:b w:val="false"/>
          <w:b w:val="false"/>
          <w:bCs w:val="false"/>
          <w:sz w:val="24"/>
          <w:szCs w:val="24"/>
        </w:rPr>
      </w:pPr>
      <w:r>
        <w:rPr>
          <w:rFonts w:ascii="Gentium Basic" w:hAnsi="Gentium Basic"/>
          <w:b w:val="false"/>
          <w:bCs w:val="false"/>
          <w:sz w:val="24"/>
          <w:szCs w:val="24"/>
        </w:rPr>
      </w:r>
    </w:p>
    <w:p>
      <w:pPr>
        <w:pStyle w:val="Normal"/>
        <w:bidi w:val="0"/>
        <w:spacing w:lineRule="auto" w:line="240" w:before="114" w:after="114"/>
        <w:jc w:val="left"/>
        <w:rPr/>
      </w:pPr>
      <w:r>
        <w:rPr>
          <w:rStyle w:val="Carpredefinitoparagrafo"/>
          <w:rFonts w:ascii="Gentium Basic" w:hAnsi="Gentium Basic"/>
          <w:b w:val="false"/>
          <w:bCs w:val="false"/>
          <w:sz w:val="24"/>
          <w:szCs w:val="24"/>
        </w:rPr>
        <w:t>2) Il/la Sig.re/ra ____________________   nato/a a    __________________    il___________________</w:t>
      </w:r>
    </w:p>
    <w:p>
      <w:pPr>
        <w:pStyle w:val="Normal"/>
        <w:bidi w:val="0"/>
        <w:spacing w:lineRule="auto" w:line="240" w:before="114" w:after="114"/>
        <w:jc w:val="left"/>
        <w:rPr/>
      </w:pPr>
      <w:r>
        <w:rPr>
          <w:rStyle w:val="Carpredefinitoparagrafo"/>
          <w:rFonts w:ascii="Gentium Basic" w:hAnsi="Gentium Basic"/>
          <w:b w:val="false"/>
          <w:bCs w:val="false"/>
          <w:sz w:val="24"/>
          <w:szCs w:val="24"/>
        </w:rPr>
        <w:t xml:space="preserve">e residente  a__________________in Via    _______________ C.F.    ___________________________                                                    che di seguito verrà chiamato/a </w:t>
      </w:r>
      <w:r>
        <w:rPr>
          <w:rStyle w:val="Carpredefinitoparagrafo"/>
          <w:rFonts w:ascii="Gentium Basic" w:hAnsi="Gentium Basic"/>
          <w:b/>
          <w:bCs/>
          <w:sz w:val="24"/>
          <w:szCs w:val="24"/>
        </w:rPr>
        <w:t>“Affidatario”;</w:t>
      </w:r>
    </w:p>
    <w:p>
      <w:pPr>
        <w:pStyle w:val="Normal"/>
        <w:bidi w:val="0"/>
        <w:spacing w:lineRule="auto" w:line="240" w:before="114" w:after="114"/>
        <w:jc w:val="left"/>
        <w:rPr>
          <w:rFonts w:ascii="Gentium Basic" w:hAnsi="Gentium Basic"/>
          <w:b/>
          <w:b/>
          <w:bCs/>
          <w:sz w:val="24"/>
          <w:szCs w:val="24"/>
        </w:rPr>
      </w:pPr>
      <w:r>
        <w:rPr>
          <w:rFonts w:ascii="Gentium Basic" w:hAnsi="Gentium Basic"/>
          <w:b/>
          <w:bCs/>
          <w:sz w:val="24"/>
          <w:szCs w:val="24"/>
        </w:rPr>
      </w:r>
    </w:p>
    <w:p>
      <w:pPr>
        <w:pStyle w:val="Normal"/>
        <w:bidi w:val="0"/>
        <w:spacing w:lineRule="auto" w:line="240" w:before="114" w:after="114"/>
        <w:jc w:val="center"/>
        <w:rPr/>
      </w:pPr>
      <w:r>
        <w:rPr>
          <w:rStyle w:val="Carpredefinitoparagrafo"/>
          <w:rFonts w:ascii="Gentium Basic" w:hAnsi="Gentium Basic"/>
          <w:b/>
          <w:bCs/>
          <w:sz w:val="24"/>
          <w:szCs w:val="24"/>
        </w:rPr>
        <w:t>PREMESSO</w:t>
      </w:r>
    </w:p>
    <w:p>
      <w:pPr>
        <w:pStyle w:val="Normal"/>
        <w:numPr>
          <w:ilvl w:val="0"/>
          <w:numId w:val="1"/>
        </w:numPr>
        <w:bidi w:val="0"/>
        <w:spacing w:lineRule="auto" w:line="240" w:before="114" w:after="114"/>
        <w:ind w:left="57" w:right="0" w:hanging="397"/>
        <w:jc w:val="both"/>
        <w:rPr/>
      </w:pPr>
      <w:r>
        <w:rPr>
          <w:rFonts w:ascii="Gentium Basic" w:hAnsi="Gentium Basic"/>
          <w:b w:val="false"/>
          <w:bCs w:val="false"/>
          <w:sz w:val="24"/>
          <w:szCs w:val="24"/>
        </w:rPr>
        <w:t>che l’Amministrazione Comunale di Cecina con Delibera del Consiglio Comunale n. XXXX del XXXX ha approvato il “</w:t>
      </w:r>
      <w:r>
        <w:rPr>
          <w:rStyle w:val="Carpredefinitoparagrafo"/>
          <w:rFonts w:ascii="Gentium Basic" w:hAnsi="Gentium Basic"/>
          <w:b w:val="false"/>
          <w:bCs w:val="false"/>
          <w:sz w:val="24"/>
          <w:szCs w:val="24"/>
        </w:rPr>
        <w:t>Disciplinare delle adozioni delle aree verdi e degli elementi di arredo urbano di proprietà comunale”</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numPr>
          <w:ilvl w:val="0"/>
          <w:numId w:val="1"/>
        </w:numPr>
        <w:bidi w:val="0"/>
        <w:spacing w:lineRule="auto" w:line="240" w:before="114" w:after="114"/>
        <w:ind w:left="113" w:right="0" w:hanging="397"/>
        <w:jc w:val="both"/>
        <w:rPr/>
      </w:pPr>
      <w:r>
        <w:rPr>
          <w:rStyle w:val="Carpredefinitoparagrafo"/>
          <w:rFonts w:ascii="Gentium Basic" w:hAnsi="Gentium Basic"/>
          <w:b w:val="false"/>
          <w:bCs w:val="false"/>
          <w:sz w:val="24"/>
          <w:szCs w:val="24"/>
        </w:rPr>
        <w:t>che il/la Sig./Sig.ra                                                          con istanza assunta al protocollo n. XXXXX del XX/XX/XXXX ha presentato la richiesta di adozione dell’area verde ubicata  in Cecina, via_______________________/Piazza____________, dell’estensione di mq____________, per ilo periodo dal___________al________________ con la seguente finalità:</w:t>
      </w:r>
    </w:p>
    <w:p>
      <w:pPr>
        <w:pStyle w:val="Normal"/>
        <w:numPr>
          <w:ilvl w:val="0"/>
          <w:numId w:val="0"/>
        </w:numPr>
        <w:bidi w:val="0"/>
        <w:spacing w:lineRule="auto" w:line="240" w:before="114" w:after="114"/>
        <w:ind w:left="720" w:hanging="0"/>
        <w:jc w:val="both"/>
        <w:rPr>
          <w:rFonts w:ascii="Gentium Basic" w:hAnsi="Gentium Basic"/>
          <w:sz w:val="24"/>
          <w:szCs w:val="24"/>
        </w:rPr>
      </w:pPr>
      <w:r>
        <mc:AlternateContent>
          <mc:Choice Requires="wps">
            <w:drawing>
              <wp:anchor behindDoc="0" distT="635" distB="635" distL="635" distR="635" simplePos="0" locked="0" layoutInCell="0" allowOverlap="1" relativeHeight="5">
                <wp:simplePos x="0" y="0"/>
                <wp:positionH relativeFrom="column">
                  <wp:posOffset>228600</wp:posOffset>
                </wp:positionH>
                <wp:positionV relativeFrom="paragraph">
                  <wp:posOffset>-3810</wp:posOffset>
                </wp:positionV>
                <wp:extent cx="129540" cy="138430"/>
                <wp:effectExtent l="635" t="635" r="635" b="635"/>
                <wp:wrapNone/>
                <wp:docPr id="3" name="Forma 2"/>
                <a:graphic xmlns:a="http://schemas.openxmlformats.org/drawingml/2006/main">
                  <a:graphicData uri="http://schemas.microsoft.com/office/word/2010/wordprocessingShape">
                    <wps:wsp>
                      <wps:cNvSpPr/>
                      <wps:spPr>
                        <a:xfrm>
                          <a:off x="0" y="0"/>
                          <a:ext cx="129600" cy="13860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Forma 2" path="m0,0l-2147483645,0l-2147483645,-2147483646l0,-2147483646xe" fillcolor="#729fcf" stroked="t" o:allowincell="f" style="position:absolute;margin-left:18pt;margin-top:-0.3pt;width:10.15pt;height:10.85pt;mso-wrap-style:none;v-text-anchor:middle">
                <v:fill o:detectmouseclick="t" type="solid" color2="#8d6030"/>
                <v:stroke color="#3465a4" joinstyle="round" endcap="flat"/>
                <w10:wrap type="none"/>
              </v:rect>
            </w:pict>
          </mc:Fallback>
        </mc:AlternateContent>
      </w:r>
      <w:r>
        <w:rPr>
          <w:rFonts w:ascii="Gentium Basic" w:hAnsi="Gentium Basic"/>
          <w:sz w:val="24"/>
          <w:szCs w:val="24"/>
        </w:rPr>
        <w:t>interventi di manutenzione ordinaria (cioè tutela igienica, pulizia, sfalcio periodico dei prati, lavorazione del terreno, cura delle aiuole e quant’altro necessario alla tutela e alla cura);</w:t>
      </w:r>
    </w:p>
    <w:p>
      <w:pPr>
        <w:pStyle w:val="Normal"/>
        <w:numPr>
          <w:ilvl w:val="0"/>
          <w:numId w:val="0"/>
        </w:numPr>
        <w:bidi w:val="0"/>
        <w:spacing w:lineRule="auto" w:line="240" w:before="114" w:after="114"/>
        <w:ind w:left="720" w:hanging="0"/>
        <w:jc w:val="both"/>
        <w:rPr>
          <w:rFonts w:ascii="Gentium Basic" w:hAnsi="Gentium Basic"/>
          <w:sz w:val="24"/>
          <w:szCs w:val="24"/>
        </w:rPr>
      </w:pPr>
      <w:r>
        <mc:AlternateContent>
          <mc:Choice Requires="wps">
            <w:drawing>
              <wp:anchor behindDoc="0" distT="635" distB="635" distL="635" distR="635" simplePos="0" locked="0" layoutInCell="0" allowOverlap="1" relativeHeight="6">
                <wp:simplePos x="0" y="0"/>
                <wp:positionH relativeFrom="column">
                  <wp:posOffset>228600</wp:posOffset>
                </wp:positionH>
                <wp:positionV relativeFrom="paragraph">
                  <wp:posOffset>-3810</wp:posOffset>
                </wp:positionV>
                <wp:extent cx="129540" cy="138430"/>
                <wp:effectExtent l="635" t="635" r="635" b="635"/>
                <wp:wrapNone/>
                <wp:docPr id="4" name="Forma 3"/>
                <a:graphic xmlns:a="http://schemas.openxmlformats.org/drawingml/2006/main">
                  <a:graphicData uri="http://schemas.microsoft.com/office/word/2010/wordprocessingShape">
                    <wps:wsp>
                      <wps:cNvSpPr/>
                      <wps:spPr>
                        <a:xfrm>
                          <a:off x="0" y="0"/>
                          <a:ext cx="129600" cy="13860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Forma 3" path="m0,0l-2147483645,0l-2147483645,-2147483646l0,-2147483646xe" fillcolor="#729fcf" stroked="t" o:allowincell="f" style="position:absolute;margin-left:18pt;margin-top:-0.3pt;width:10.15pt;height:10.85pt;mso-wrap-style:none;v-text-anchor:middle">
                <v:fill o:detectmouseclick="t" type="solid" color2="#8d6030"/>
                <v:stroke color="#3465a4" joinstyle="round" endcap="flat"/>
                <w10:wrap type="none"/>
              </v:rect>
            </w:pict>
          </mc:Fallback>
        </mc:AlternateContent>
      </w:r>
      <w:r>
        <w:rPr>
          <w:rFonts w:ascii="Gentium Basic" w:hAnsi="Gentium Basic"/>
          <w:sz w:val="24"/>
          <w:szCs w:val="24"/>
        </w:rPr>
        <w:t>riconversione e manutenzione (nuova progettazione dell’area);</w:t>
      </w:r>
    </w:p>
    <w:p>
      <w:pPr>
        <w:pStyle w:val="Normal"/>
        <w:numPr>
          <w:ilvl w:val="0"/>
          <w:numId w:val="0"/>
        </w:numPr>
        <w:bidi w:val="0"/>
        <w:spacing w:lineRule="auto" w:line="240" w:before="114" w:after="114"/>
        <w:ind w:left="720" w:hanging="0"/>
        <w:jc w:val="both"/>
        <w:rPr/>
      </w:pPr>
      <w:r>
        <mc:AlternateContent>
          <mc:Choice Requires="wps">
            <w:drawing>
              <wp:anchor behindDoc="0" distT="635" distB="635" distL="635" distR="635" simplePos="0" locked="0" layoutInCell="0" allowOverlap="1" relativeHeight="7">
                <wp:simplePos x="0" y="0"/>
                <wp:positionH relativeFrom="column">
                  <wp:posOffset>228600</wp:posOffset>
                </wp:positionH>
                <wp:positionV relativeFrom="paragraph">
                  <wp:posOffset>-3810</wp:posOffset>
                </wp:positionV>
                <wp:extent cx="129540" cy="138430"/>
                <wp:effectExtent l="635" t="635" r="635" b="635"/>
                <wp:wrapNone/>
                <wp:docPr id="5" name="Forma 4"/>
                <a:graphic xmlns:a="http://schemas.openxmlformats.org/drawingml/2006/main">
                  <a:graphicData uri="http://schemas.microsoft.com/office/word/2010/wordprocessingShape">
                    <wps:wsp>
                      <wps:cNvSpPr/>
                      <wps:spPr>
                        <a:xfrm>
                          <a:off x="0" y="0"/>
                          <a:ext cx="129600" cy="138600"/>
                        </a:xfrm>
                        <a:prstGeom prst="rect">
                          <a:avLst/>
                        </a:prstGeom>
                        <a:solidFill>
                          <a:srgbClr val="729fcf"/>
                        </a:solidFill>
                        <a:ln w="0">
                          <a:solidFill>
                            <a:srgbClr val="3465a4"/>
                          </a:solidFill>
                        </a:ln>
                      </wps:spPr>
                      <wps:style>
                        <a:lnRef idx="0"/>
                        <a:fillRef idx="0"/>
                        <a:effectRef idx="0"/>
                        <a:fontRef idx="minor"/>
                      </wps:style>
                      <wps:bodyPr/>
                    </wps:wsp>
                  </a:graphicData>
                </a:graphic>
              </wp:anchor>
            </w:drawing>
          </mc:Choice>
          <mc:Fallback>
            <w:pict>
              <v:rect id="shape_0" ID="Forma 4" path="m0,0l-2147483645,0l-2147483645,-2147483646l0,-2147483646xe" fillcolor="#729fcf" stroked="t" o:allowincell="f" style="position:absolute;margin-left:18pt;margin-top:-0.3pt;width:10.15pt;height:10.85pt;mso-wrap-style:none;v-text-anchor:middle">
                <v:fill o:detectmouseclick="t" type="solid" color2="#8d6030"/>
                <v:stroke color="#3465a4" joinstyle="round" endcap="flat"/>
                <w10:wrap type="none"/>
              </v:rect>
            </w:pict>
          </mc:Fallback>
        </mc:AlternateContent>
      </w:r>
      <w:r>
        <w:rPr>
          <w:rStyle w:val="Carpredefinitoparagrafo"/>
          <w:rFonts w:ascii="Gentium Basic" w:hAnsi="Gentium Basic"/>
          <w:b w:val="false"/>
          <w:bCs w:val="false"/>
          <w:sz w:val="24"/>
          <w:szCs w:val="24"/>
        </w:rPr>
        <w:t>acquisto e posa in opera di arredi (es. fioriere, panchine, attrezzature ludiche ecc.)</w:t>
      </w:r>
    </w:p>
    <w:p>
      <w:pPr>
        <w:pStyle w:val="Normal"/>
        <w:widowControl/>
        <w:numPr>
          <w:ilvl w:val="0"/>
          <w:numId w:val="1"/>
        </w:numPr>
        <w:suppressAutoHyphens w:val="true"/>
        <w:bidi w:val="0"/>
        <w:spacing w:lineRule="auto" w:line="240" w:before="114" w:after="114"/>
        <w:ind w:left="113" w:right="0" w:hanging="340"/>
        <w:jc w:val="both"/>
        <w:rPr>
          <w:rFonts w:ascii="Gentium Basic" w:hAnsi="Gentium Basic"/>
          <w:sz w:val="24"/>
          <w:szCs w:val="24"/>
        </w:rPr>
      </w:pPr>
      <w:r>
        <w:rPr>
          <w:rFonts w:ascii="Gentium Basic" w:hAnsi="Gentium Basic"/>
          <w:sz w:val="24"/>
          <w:szCs w:val="24"/>
        </w:rPr>
        <w:t xml:space="preserve">che la Polizia Municipale  in data  _____________ ha espresso il  parere di competenza in merito alla conformità al codice della strada; </w:t>
      </w:r>
    </w:p>
    <w:p>
      <w:pPr>
        <w:pStyle w:val="Normal"/>
        <w:widowControl/>
        <w:numPr>
          <w:ilvl w:val="0"/>
          <w:numId w:val="1"/>
        </w:numPr>
        <w:suppressAutoHyphens w:val="true"/>
        <w:bidi w:val="0"/>
        <w:spacing w:lineRule="auto" w:line="240" w:before="114" w:after="114"/>
        <w:ind w:left="113" w:right="0" w:hanging="340"/>
        <w:jc w:val="both"/>
        <w:rPr>
          <w:rFonts w:ascii="Gentium Basic" w:hAnsi="Gentium Basic"/>
          <w:sz w:val="24"/>
          <w:szCs w:val="24"/>
        </w:rPr>
      </w:pPr>
      <w:r>
        <w:rPr>
          <w:rFonts w:ascii="Gentium Basic" w:hAnsi="Gentium Basic"/>
          <w:sz w:val="24"/>
          <w:szCs w:val="24"/>
        </w:rPr>
        <w:t>che l’Ufficio tecnico/manutenzioni in data ____________ha espresso il parere di conformità  ai regolamenti comunali del verde, e per la posa in opera degli arredi della conformità dei medesimi alla pianificazione degli arredi comunali nonché del  rispetto  della normativa  in materia di sicurezza;</w:t>
      </w:r>
    </w:p>
    <w:p>
      <w:pPr>
        <w:pStyle w:val="Normal"/>
        <w:widowControl/>
        <w:numPr>
          <w:ilvl w:val="0"/>
          <w:numId w:val="1"/>
        </w:numPr>
        <w:suppressAutoHyphens w:val="true"/>
        <w:bidi w:val="0"/>
        <w:spacing w:lineRule="auto" w:line="240" w:before="114" w:after="114"/>
        <w:ind w:left="113" w:right="0" w:hanging="340"/>
        <w:jc w:val="both"/>
        <w:rPr>
          <w:rFonts w:ascii="Gentium Basic" w:hAnsi="Gentium Basic"/>
          <w:sz w:val="24"/>
          <w:szCs w:val="24"/>
        </w:rPr>
      </w:pPr>
      <w:r>
        <w:rPr>
          <w:rFonts w:ascii="Gentium Basic" w:hAnsi="Gentium Basic"/>
          <w:sz w:val="24"/>
          <w:szCs w:val="24"/>
        </w:rPr>
        <w:t>che la Giunta Comunale con Delibera n. XXX del XX/XX/XXXX ha assentito alla concessione in donazione di detta area.</w:t>
      </w:r>
    </w:p>
    <w:p>
      <w:pPr>
        <w:pStyle w:val="Normal"/>
        <w:numPr>
          <w:ilvl w:val="0"/>
          <w:numId w:val="0"/>
        </w:numPr>
        <w:bidi w:val="0"/>
        <w:spacing w:lineRule="auto" w:line="240" w:before="114" w:after="114"/>
        <w:ind w:left="720" w:hanging="0"/>
        <w:jc w:val="left"/>
        <w:rPr>
          <w:rFonts w:ascii="Gentium Basic" w:hAnsi="Gentium Basic"/>
          <w:sz w:val="24"/>
          <w:szCs w:val="24"/>
        </w:rPr>
      </w:pPr>
      <w:r>
        <w:rPr>
          <w:rFonts w:ascii="Gentium Basic" w:hAnsi="Gentium Basic"/>
          <w:sz w:val="24"/>
          <w:szCs w:val="24"/>
        </w:rPr>
      </w:r>
    </w:p>
    <w:p>
      <w:pPr>
        <w:pStyle w:val="Normal"/>
        <w:bidi w:val="0"/>
        <w:spacing w:lineRule="auto" w:line="240" w:before="114" w:after="114"/>
        <w:jc w:val="both"/>
        <w:rPr>
          <w:rFonts w:ascii="Gentium Basic" w:hAnsi="Gentium Basic"/>
          <w:sz w:val="24"/>
          <w:szCs w:val="24"/>
        </w:rPr>
      </w:pPr>
      <w:r>
        <w:rPr>
          <w:rFonts w:ascii="Gentium Basic" w:hAnsi="Gentium Basic"/>
          <w:b/>
          <w:sz w:val="24"/>
          <w:szCs w:val="24"/>
        </w:rPr>
        <w:t>Tutto ciò premesso</w:t>
      </w:r>
      <w:r>
        <w:rPr>
          <w:rFonts w:ascii="Gentium Basic" w:hAnsi="Gentium Basic"/>
          <w:sz w:val="24"/>
          <w:szCs w:val="24"/>
        </w:rPr>
        <w:t xml:space="preserve">, da considerarsi parte integrante e sostanziale della presente scrittura privata, il/la sottoscritto/a, Sig./Sig.ra_______________, in qualità di           __________________________della ditta/associazione, dichiara di ben conoscere e di accettare in ogni sua parte  il </w:t>
      </w:r>
      <w:r>
        <w:rPr>
          <w:rFonts w:ascii="Gentium Basic" w:hAnsi="Gentium Basic"/>
          <w:i/>
          <w:sz w:val="24"/>
          <w:szCs w:val="24"/>
        </w:rPr>
        <w:t xml:space="preserve">Disciplinare delle adozioni delle aree verdi e degli elementi di arredo urbano di proprietà comunale </w:t>
      </w:r>
      <w:r>
        <w:rPr>
          <w:rFonts w:ascii="Gentium Basic" w:hAnsi="Gentium Basic"/>
          <w:sz w:val="24"/>
          <w:szCs w:val="24"/>
        </w:rPr>
        <w:t>approvato con Delibera del Consiglio Comunale n° XXX del XX/XX/2025 e si obbliga ad accettare ed osservare quanto disposto dal medesimo e dalla presente convenzione</w:t>
      </w:r>
      <w:r>
        <w:rPr>
          <w:rFonts w:ascii="Gentium Basic" w:hAnsi="Gentium Basic"/>
          <w:i/>
          <w:sz w:val="24"/>
          <w:szCs w:val="24"/>
        </w:rPr>
        <w:t>,</w:t>
      </w:r>
    </w:p>
    <w:p>
      <w:pPr>
        <w:pStyle w:val="Normal"/>
        <w:bidi w:val="0"/>
        <w:spacing w:lineRule="auto" w:line="240" w:before="114" w:after="114"/>
        <w:jc w:val="both"/>
        <w:rPr>
          <w:rFonts w:ascii="Gentium Basic" w:hAnsi="Gentium Basic"/>
          <w:i/>
          <w:i/>
          <w:sz w:val="24"/>
          <w:szCs w:val="24"/>
        </w:rPr>
      </w:pPr>
      <w:r>
        <w:rPr>
          <w:rFonts w:ascii="Gentium Basic" w:hAnsi="Gentium Basic"/>
          <w:i/>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SI STIPULA</w:t>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 xml:space="preserve">Articolo 1 – identificazione dell’area </w:t>
      </w:r>
    </w:p>
    <w:p>
      <w:pPr>
        <w:pStyle w:val="Normal"/>
        <w:bidi w:val="0"/>
        <w:spacing w:lineRule="auto" w:line="240" w:before="114" w:after="114"/>
        <w:jc w:val="both"/>
        <w:rPr>
          <w:rFonts w:ascii="Gentium Basic" w:hAnsi="Gentium Basic"/>
          <w:sz w:val="24"/>
          <w:szCs w:val="24"/>
        </w:rPr>
      </w:pPr>
      <w:r>
        <w:rPr>
          <w:rFonts w:ascii="Gentium Basic" w:hAnsi="Gentium Basic"/>
          <w:b/>
          <w:sz w:val="24"/>
          <w:szCs w:val="24"/>
        </w:rPr>
        <w:t xml:space="preserve">1. </w:t>
      </w:r>
      <w:r>
        <w:rPr>
          <w:rFonts w:ascii="Gentium Basic" w:hAnsi="Gentium Basic"/>
          <w:sz w:val="24"/>
          <w:szCs w:val="24"/>
        </w:rPr>
        <w:t xml:space="preserve">Il Concedente concede all’Affidatario, come in premessa identificati, l’area sita in                                             </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t xml:space="preserve"> </w:t>
      </w:r>
      <w:r>
        <w:rPr>
          <w:rFonts w:ascii="Gentium Basic" w:hAnsi="Gentium Basic"/>
          <w:sz w:val="24"/>
          <w:szCs w:val="24"/>
        </w:rPr>
        <w:t>_______________ ____________ distinta al Catasto del Comune di Cecina  al  Foglio             _______Mappale/i   _____  per complessivi mq.    _______          al fine di provvedere alla sua manutenzione, come indicato nell’istanza assunta al protocollo n.  XXXX  del xx/xx/xxxx e che si allega al presente att</w:t>
      </w:r>
      <w:r>
        <w:rPr>
          <w:rFonts w:ascii="Gentium Basic" w:hAnsi="Gentium Basic"/>
          <w:sz w:val="24"/>
          <w:szCs w:val="24"/>
          <w:shd w:fill="auto" w:val="clear"/>
        </w:rPr>
        <w:t xml:space="preserve">o </w:t>
      </w:r>
      <w:r>
        <w:rPr>
          <w:rFonts w:ascii="Gentium Basic" w:hAnsi="Gentium Basic"/>
          <w:b/>
          <w:bCs/>
          <w:sz w:val="24"/>
          <w:szCs w:val="24"/>
          <w:shd w:fill="auto" w:val="clear"/>
        </w:rPr>
        <w:t>“</w:t>
      </w:r>
      <w:r>
        <w:rPr>
          <w:rFonts w:ascii="Gentium Basic" w:hAnsi="Gentium Basic"/>
          <w:b/>
          <w:bCs/>
          <w:sz w:val="24"/>
          <w:szCs w:val="24"/>
          <w:shd w:fill="auto" w:val="clear"/>
        </w:rPr>
        <w:t>Allegato 2</w:t>
      </w:r>
      <w:r>
        <w:rPr>
          <w:rFonts w:ascii="Gentium Basic" w:hAnsi="Gentium Basic"/>
          <w:b/>
          <w:bCs/>
          <w:sz w:val="24"/>
          <w:szCs w:val="24"/>
          <w:shd w:fill="auto" w:val="clear"/>
        </w:rPr>
        <w:t xml:space="preserve">” </w:t>
      </w:r>
      <w:r>
        <w:rPr>
          <w:rFonts w:ascii="Gentium Basic" w:hAnsi="Gentium Basic"/>
          <w:b/>
          <w:bCs/>
          <w:sz w:val="24"/>
          <w:szCs w:val="24"/>
        </w:rPr>
        <w:t>(scheda tecnica).</w:t>
      </w:r>
      <w:r>
        <w:rPr>
          <w:rFonts w:ascii="Gentium Basic" w:hAnsi="Gentium Basic"/>
          <w:sz w:val="24"/>
          <w:szCs w:val="24"/>
        </w:rPr>
        <w:t xml:space="preserve"> </w:t>
      </w:r>
    </w:p>
    <w:p>
      <w:pPr>
        <w:pStyle w:val="Normal"/>
        <w:bidi w:val="0"/>
        <w:spacing w:lineRule="auto" w:line="240" w:before="114" w:after="114"/>
        <w:jc w:val="both"/>
        <w:rPr>
          <w:rFonts w:ascii="Gentium Basic" w:hAnsi="Gentium Basic"/>
          <w:i w:val="false"/>
          <w:i w:val="false"/>
          <w:iCs w:val="false"/>
          <w:sz w:val="24"/>
          <w:szCs w:val="24"/>
        </w:rPr>
      </w:pPr>
      <w:r>
        <w:rPr>
          <w:rFonts w:ascii="Gentium Basic" w:hAnsi="Gentium Basic"/>
          <w:i w:val="false"/>
          <w:iCs w:val="false"/>
          <w:sz w:val="24"/>
          <w:szCs w:val="24"/>
        </w:rPr>
        <w:t xml:space="preserve">2. l’Affidatario si fa carico di eseguire tutti i lavori e/o fornire gli arredi a titolo gratuito, senza nulla pretendere in cambio dall’Amministrazione comunale. </w:t>
      </w:r>
    </w:p>
    <w:p>
      <w:pPr>
        <w:pStyle w:val="Normal"/>
        <w:bidi w:val="0"/>
        <w:spacing w:lineRule="auto" w:line="240" w:before="114" w:after="114"/>
        <w:jc w:val="center"/>
        <w:rPr>
          <w:rFonts w:ascii="Gentium Basic" w:hAnsi="Gentium Basic"/>
          <w:b/>
          <w:b/>
          <w:sz w:val="24"/>
          <w:szCs w:val="24"/>
        </w:rPr>
      </w:pPr>
      <w:r>
        <w:rPr>
          <w:rFonts w:ascii="Gentium Basic" w:hAnsi="Gentium Basic"/>
          <w:b/>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2 – consegna dell’area e durata della convenzione</w:t>
      </w:r>
    </w:p>
    <w:p>
      <w:pPr>
        <w:pStyle w:val="Normal"/>
        <w:bidi w:val="0"/>
        <w:spacing w:lineRule="auto" w:line="240" w:before="114" w:after="114"/>
        <w:jc w:val="both"/>
        <w:rPr>
          <w:rFonts w:ascii="Gentium Basic" w:hAnsi="Gentium Basic"/>
          <w:sz w:val="24"/>
          <w:szCs w:val="24"/>
        </w:rPr>
      </w:pPr>
      <w:r>
        <w:rPr>
          <w:rFonts w:ascii="Gentium Basic" w:hAnsi="Gentium Basic"/>
          <w:b w:val="false"/>
          <w:bCs w:val="false"/>
          <w:sz w:val="24"/>
          <w:szCs w:val="24"/>
        </w:rPr>
        <w:t>1. Della consegna viene redatto apposito verbale in contraddittorio con il personale dell’Ufficio Patrimonio e Tecnico/Manutentivo, secondo le rispettive competenze.</w:t>
      </w:r>
    </w:p>
    <w:p>
      <w:pPr>
        <w:pStyle w:val="Normal"/>
        <w:bidi w:val="0"/>
        <w:spacing w:lineRule="auto" w:line="240" w:before="114" w:after="114"/>
        <w:jc w:val="both"/>
        <w:rPr>
          <w:rFonts w:ascii="Gentium Basic" w:hAnsi="Gentium Basic"/>
          <w:sz w:val="24"/>
          <w:szCs w:val="24"/>
        </w:rPr>
      </w:pPr>
      <w:r>
        <w:rPr>
          <w:rFonts w:ascii="Gentium Basic" w:hAnsi="Gentium Basic"/>
          <w:b w:val="false"/>
          <w:bCs w:val="false"/>
          <w:sz w:val="24"/>
          <w:szCs w:val="24"/>
        </w:rPr>
        <w:t>2. La presente convenzione ha la d</w:t>
      </w:r>
      <w:r>
        <w:rPr>
          <w:rFonts w:ascii="Gentium Basic" w:hAnsi="Gentium Basic"/>
          <w:b w:val="false"/>
          <w:bCs w:val="false"/>
          <w:sz w:val="24"/>
          <w:szCs w:val="24"/>
          <w:shd w:fill="auto" w:val="clear"/>
        </w:rPr>
        <w:t xml:space="preserve">urata di </w:t>
      </w:r>
      <w:r>
        <w:rPr>
          <w:rFonts w:ascii="Gentium Basic" w:hAnsi="Gentium Basic"/>
          <w:b w:val="false"/>
          <w:bCs w:val="false"/>
          <w:sz w:val="24"/>
          <w:szCs w:val="24"/>
          <w:shd w:fill="auto" w:val="clear"/>
        </w:rPr>
        <w:t xml:space="preserve">XXXXX </w:t>
      </w:r>
      <w:r>
        <w:rPr>
          <w:rFonts w:ascii="Gentium Basic" w:hAnsi="Gentium Basic"/>
          <w:b w:val="false"/>
          <w:bCs w:val="false"/>
          <w:sz w:val="24"/>
          <w:szCs w:val="24"/>
          <w:shd w:fill="auto" w:val="clear"/>
        </w:rPr>
        <w:t>dec</w:t>
      </w:r>
      <w:r>
        <w:rPr>
          <w:rFonts w:ascii="Gentium Basic" w:hAnsi="Gentium Basic"/>
          <w:b w:val="false"/>
          <w:bCs w:val="false"/>
          <w:sz w:val="24"/>
          <w:szCs w:val="24"/>
        </w:rPr>
        <w:t>orrenti dalla data della sua sottoscrizione e potrà essere rinnovata a seguito di espressa  richiesta scritta, da presentare all’Ufficio Protocollo del Comune almeno 90 giorni prima della scadenza, e comunque previa valutazione favorevole da parte dell’Ufficio tecnico/manutenzione  rispetto alla corretta gestione del periodo di adozione precedente, e della conseguente deliberazione della Giunta Comunale;</w:t>
      </w:r>
    </w:p>
    <w:p>
      <w:pPr>
        <w:pStyle w:val="Normal"/>
        <w:bidi w:val="0"/>
        <w:spacing w:lineRule="auto" w:line="240" w:before="114" w:after="114"/>
        <w:jc w:val="both"/>
        <w:rPr>
          <w:rFonts w:ascii="Gentium Basic" w:hAnsi="Gentium Basic"/>
          <w:sz w:val="24"/>
          <w:szCs w:val="24"/>
        </w:rPr>
      </w:pPr>
      <w:r>
        <w:rPr>
          <w:rFonts w:ascii="Gentium Basic" w:hAnsi="Gentium Basic"/>
          <w:b/>
          <w:bCs w:val="false"/>
          <w:sz w:val="24"/>
          <w:szCs w:val="24"/>
        </w:rPr>
        <w:t xml:space="preserve"> </w:t>
      </w:r>
      <w:r>
        <w:rPr>
          <w:rFonts w:ascii="Gentium Basic" w:hAnsi="Gentium Basic"/>
          <w:b w:val="false"/>
          <w:bCs w:val="false"/>
          <w:sz w:val="24"/>
          <w:szCs w:val="24"/>
        </w:rPr>
        <w:t xml:space="preserve"> </w:t>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shd w:fill="auto" w:val="clear"/>
        </w:rPr>
        <w:t xml:space="preserve">Articolo 3 – tipologia di intervento </w:t>
      </w:r>
    </w:p>
    <w:p>
      <w:pPr>
        <w:pStyle w:val="Normal"/>
        <w:widowControl/>
        <w:numPr>
          <w:ilvl w:val="0"/>
          <w:numId w:val="0"/>
        </w:numPr>
        <w:suppressAutoHyphens w:val="true"/>
        <w:bidi w:val="0"/>
        <w:spacing w:lineRule="auto" w:line="240" w:before="0" w:after="0"/>
        <w:ind w:left="0" w:right="0" w:hanging="0"/>
        <w:jc w:val="both"/>
        <w:rPr>
          <w:rFonts w:ascii="Gentium Basic" w:hAnsi="Gentium Basic"/>
          <w:b w:val="false"/>
          <w:b w:val="false"/>
          <w:bCs w:val="false"/>
          <w:color w:val="000000"/>
          <w:sz w:val="24"/>
          <w:szCs w:val="24"/>
        </w:rPr>
      </w:pPr>
      <w:r>
        <w:rPr>
          <w:rFonts w:ascii="Gentium Basic" w:hAnsi="Gentium Basic"/>
          <w:b w:val="false"/>
          <w:bCs w:val="false"/>
          <w:color w:val="000000"/>
          <w:sz w:val="24"/>
          <w:szCs w:val="24"/>
        </w:rPr>
        <w:t>La tipologia di intervento sull’area verde adottata è la seguente, come da scheda tecnica allegata:</w:t>
      </w:r>
    </w:p>
    <w:p>
      <w:pPr>
        <w:pStyle w:val="Normal"/>
        <w:numPr>
          <w:ilvl w:val="0"/>
          <w:numId w:val="0"/>
        </w:numPr>
        <w:spacing w:lineRule="auto" w:line="240"/>
        <w:ind w:left="0" w:right="567" w:hanging="0"/>
        <w:jc w:val="both"/>
        <w:rPr>
          <w:rFonts w:ascii="Gentium Basic" w:hAnsi="Gentium Basic"/>
          <w:b w:val="false"/>
          <w:b w:val="false"/>
          <w:bCs w:val="false"/>
          <w:color w:val="000000"/>
          <w:sz w:val="24"/>
          <w:szCs w:val="24"/>
        </w:rPr>
      </w:pPr>
      <w:r>
        <w:rPr>
          <w:rFonts w:ascii="Gentium Basic" w:hAnsi="Gentium Basic"/>
          <w:b w:val="false"/>
          <w:bCs w:val="false"/>
          <w:color w:val="000000"/>
          <w:sz w:val="24"/>
          <w:szCs w:val="24"/>
        </w:rPr>
      </w:r>
    </w:p>
    <w:p>
      <w:pPr>
        <w:pStyle w:val="Normal"/>
        <w:numPr>
          <w:ilvl w:val="0"/>
          <w:numId w:val="0"/>
        </w:numPr>
        <w:spacing w:lineRule="auto" w:line="240"/>
        <w:ind w:left="0" w:hanging="0"/>
        <w:jc w:val="both"/>
        <w:rPr>
          <w:rFonts w:ascii="Gentium Basic" w:hAnsi="Gentium Basic"/>
          <w:color w:val="000000"/>
          <w:sz w:val="24"/>
          <w:szCs w:val="24"/>
        </w:rPr>
      </w:pPr>
      <w:r>
        <w:rPr>
          <w:rFonts w:ascii="Gentium Basic" w:hAnsi="Gentium Basic"/>
          <w:b/>
          <w:bCs/>
          <w:color w:val="000000"/>
          <w:sz w:val="24"/>
          <w:szCs w:val="24"/>
        </w:rPr>
        <w:t>a. la manutenzione ordinaria,</w:t>
      </w:r>
      <w:r>
        <w:rPr>
          <w:rFonts w:ascii="Gentium Basic" w:hAnsi="Gentium Basic"/>
          <w:color w:val="000000"/>
          <w:sz w:val="24"/>
          <w:szCs w:val="24"/>
        </w:rPr>
        <w:t xml:space="preserve"> cioè tutela igienica, pulizia e conferimento dei rifiuti, sfalcio periodico dei prati e relativo conferimento dei rifiuti; lavorazione del terreno ed eventuale concimazioni, cura delle aiuole dei cespugli e delle siepi, annaffiatura, piantumazione di erbacee annuali e/o perenni  e quant'altro necessario alla tutela, cura e manutenzione da definire in funzione delle caratteristiche e della tipologia dell'area verde.</w:t>
      </w:r>
    </w:p>
    <w:p>
      <w:pPr>
        <w:pStyle w:val="Normal"/>
        <w:numPr>
          <w:ilvl w:val="0"/>
          <w:numId w:val="0"/>
        </w:numPr>
        <w:spacing w:lineRule="auto" w:line="240"/>
        <w:ind w:left="0" w:hanging="0"/>
        <w:jc w:val="both"/>
        <w:rPr>
          <w:rFonts w:ascii="Gentium Basic" w:hAnsi="Gentium Basic"/>
          <w:i/>
          <w:i/>
          <w:iCs/>
          <w:color w:val="000000"/>
          <w:sz w:val="24"/>
          <w:szCs w:val="24"/>
        </w:rPr>
      </w:pPr>
      <w:r>
        <w:rPr>
          <w:rFonts w:ascii="Gentium Basic" w:hAnsi="Gentium Basic"/>
          <w:i/>
          <w:iCs/>
          <w:color w:val="000000"/>
          <w:sz w:val="24"/>
          <w:szCs w:val="24"/>
        </w:rPr>
      </w:r>
    </w:p>
    <w:p>
      <w:pPr>
        <w:pStyle w:val="Normal"/>
        <w:numPr>
          <w:ilvl w:val="0"/>
          <w:numId w:val="2"/>
        </w:numPr>
        <w:spacing w:lineRule="auto" w:line="240"/>
        <w:jc w:val="both"/>
        <w:rPr>
          <w:rFonts w:ascii="Gentium Basic" w:hAnsi="Gentium Basic"/>
          <w:i/>
          <w:i/>
          <w:iCs/>
          <w:color w:val="000000"/>
          <w:sz w:val="24"/>
          <w:szCs w:val="24"/>
        </w:rPr>
      </w:pPr>
      <w:r>
        <w:rPr>
          <w:rFonts w:ascii="Gentium Basic" w:hAnsi="Gentium Basic"/>
          <w:i/>
          <w:iCs/>
          <w:color w:val="000000"/>
          <w:sz w:val="24"/>
          <w:szCs w:val="24"/>
        </w:rPr>
        <w:t xml:space="preserve">Oppure </w:t>
      </w:r>
    </w:p>
    <w:p>
      <w:pPr>
        <w:pStyle w:val="Normal"/>
        <w:numPr>
          <w:ilvl w:val="0"/>
          <w:numId w:val="0"/>
        </w:numPr>
        <w:spacing w:lineRule="auto" w:line="240"/>
        <w:ind w:left="0" w:hanging="0"/>
        <w:jc w:val="both"/>
        <w:rPr>
          <w:rFonts w:ascii="Gentium Basic" w:hAnsi="Gentium Basic"/>
          <w:color w:val="000000"/>
          <w:sz w:val="24"/>
          <w:szCs w:val="24"/>
        </w:rPr>
      </w:pPr>
      <w:r>
        <w:rPr>
          <w:rFonts w:ascii="Gentium Basic" w:hAnsi="Gentium Basic"/>
          <w:b/>
          <w:bCs/>
          <w:color w:val="000000"/>
          <w:sz w:val="24"/>
          <w:szCs w:val="24"/>
        </w:rPr>
        <w:t xml:space="preserve">b. la riconversione e manutenzione, </w:t>
      </w:r>
      <w:r>
        <w:rPr>
          <w:rFonts w:ascii="Gentium Basic" w:hAnsi="Gentium Basic"/>
          <w:color w:val="000000"/>
          <w:sz w:val="24"/>
          <w:szCs w:val="24"/>
        </w:rPr>
        <w:t>cioè una nuova progettazione dell'area con la collocazione di fiori, alberi, arbusti e siepi ed inserimento di nuovi arredi urbani, il tutto nel rispetto dell</w:t>
      </w:r>
      <w:r>
        <w:rPr>
          <w:rFonts w:ascii="Gentium Basic" w:hAnsi="Gentium Basic"/>
          <w:b w:val="false"/>
          <w:bCs w:val="false"/>
          <w:color w:val="000000"/>
          <w:sz w:val="24"/>
          <w:szCs w:val="24"/>
        </w:rPr>
        <w:t xml:space="preserve">a normativa vigente, previo parere positivo dell'Area Comunale competente e della Giunta Comunale e nel rispetto di quanto previsto al punto 3 del presente articolo; </w:t>
      </w:r>
    </w:p>
    <w:p>
      <w:pPr>
        <w:pStyle w:val="Normal"/>
        <w:widowControl/>
        <w:suppressAutoHyphens w:val="true"/>
        <w:bidi w:val="0"/>
        <w:spacing w:lineRule="auto" w:line="240" w:before="0" w:after="0"/>
        <w:ind w:left="0" w:right="0" w:hanging="0"/>
        <w:jc w:val="both"/>
        <w:rPr>
          <w:rFonts w:ascii="Gentium Basic" w:hAnsi="Gentium Basic"/>
          <w:i/>
          <w:i/>
          <w:iCs/>
          <w:color w:val="000000"/>
          <w:sz w:val="24"/>
          <w:szCs w:val="24"/>
        </w:rPr>
      </w:pPr>
      <w:r>
        <w:rPr>
          <w:rFonts w:ascii="Gentium Basic" w:hAnsi="Gentium Basic"/>
          <w:i/>
          <w:iCs/>
          <w:color w:val="000000"/>
          <w:sz w:val="24"/>
          <w:szCs w:val="24"/>
        </w:rPr>
      </w:r>
    </w:p>
    <w:p>
      <w:pPr>
        <w:pStyle w:val="Normal"/>
        <w:widowControl/>
        <w:suppressAutoHyphens w:val="true"/>
        <w:bidi w:val="0"/>
        <w:spacing w:lineRule="auto" w:line="240" w:before="0" w:after="0"/>
        <w:ind w:left="0" w:right="0" w:hanging="0"/>
        <w:jc w:val="both"/>
        <w:rPr>
          <w:rFonts w:ascii="Gentium Basic" w:hAnsi="Gentium Basic"/>
          <w:i/>
          <w:i/>
          <w:iCs/>
          <w:color w:val="000000"/>
          <w:sz w:val="24"/>
          <w:szCs w:val="24"/>
        </w:rPr>
      </w:pPr>
      <w:r>
        <w:rPr>
          <w:rFonts w:ascii="Gentium Basic" w:hAnsi="Gentium Basic"/>
          <w:i/>
          <w:iCs/>
          <w:color w:val="000000"/>
          <w:sz w:val="24"/>
          <w:szCs w:val="24"/>
        </w:rPr>
        <w:t>Oppure</w:t>
      </w:r>
    </w:p>
    <w:p>
      <w:pPr>
        <w:pStyle w:val="Normal"/>
        <w:widowControl/>
        <w:suppressAutoHyphens w:val="true"/>
        <w:bidi w:val="0"/>
        <w:spacing w:lineRule="auto" w:line="240" w:before="0" w:after="0"/>
        <w:ind w:left="0" w:right="0" w:hanging="0"/>
        <w:jc w:val="both"/>
        <w:rPr>
          <w:rFonts w:ascii="Gentium Basic" w:hAnsi="Gentium Basic"/>
          <w:color w:val="000000"/>
          <w:sz w:val="24"/>
          <w:szCs w:val="24"/>
        </w:rPr>
      </w:pPr>
      <w:r>
        <w:rPr>
          <w:rFonts w:ascii="Gentium Basic" w:hAnsi="Gentium Basic"/>
          <w:b/>
          <w:bCs/>
          <w:color w:val="000000"/>
          <w:sz w:val="24"/>
          <w:szCs w:val="24"/>
          <w:shd w:fill="auto" w:val="clear"/>
        </w:rPr>
        <w:t>c.</w:t>
      </w:r>
      <w:r>
        <w:rPr>
          <w:rFonts w:ascii="Gentium Basic" w:hAnsi="Gentium Basic"/>
          <w:b w:val="false"/>
          <w:bCs w:val="false"/>
          <w:color w:val="000000"/>
          <w:sz w:val="24"/>
          <w:szCs w:val="24"/>
          <w:shd w:fill="auto" w:val="clear"/>
        </w:rPr>
        <w:t xml:space="preserve"> </w:t>
      </w:r>
      <w:r>
        <w:rPr>
          <w:rFonts w:ascii="Gentium Basic" w:hAnsi="Gentium Basic"/>
          <w:b/>
          <w:bCs/>
          <w:color w:val="000000"/>
          <w:sz w:val="24"/>
          <w:szCs w:val="24"/>
          <w:shd w:fill="auto" w:val="clear"/>
        </w:rPr>
        <w:t>acquisto e posa in opera di arredi</w:t>
      </w:r>
      <w:r>
        <w:rPr>
          <w:rFonts w:ascii="Gentium Basic" w:hAnsi="Gentium Basic"/>
          <w:b w:val="false"/>
          <w:bCs w:val="false"/>
          <w:color w:val="000000"/>
          <w:sz w:val="24"/>
          <w:szCs w:val="24"/>
          <w:shd w:fill="auto" w:val="clear"/>
        </w:rPr>
        <w:t xml:space="preserve"> (quali ad esempio: fioriere, panchine, rastrelliere per biciclette, cestini raccolta di piccoli rifiuti, attrezzature ludiche e attrezzature sportive ad uso libero ed ogni eventuale proposta di attrezzature e/o arredo urbano) da posizionare sua aree pubbliche verdi, parchi e giardini, nonché su strade e piazze pubbliche della città, previo parere positivo dell'Area Comunale competente e della Giunta Comunale, e nel rispetto di quanto previsto al punto 3 del presente articolo;</w:t>
      </w:r>
    </w:p>
    <w:p>
      <w:pPr>
        <w:pStyle w:val="Normal"/>
        <w:bidi w:val="0"/>
        <w:spacing w:lineRule="auto" w:line="240" w:before="114" w:after="114"/>
        <w:jc w:val="center"/>
        <w:rPr>
          <w:color w:val="000000"/>
          <w:shd w:fill="auto" w:val="clear"/>
        </w:rPr>
      </w:pPr>
      <w:r>
        <w:rPr>
          <w:color w:val="000000"/>
          <w:shd w:fill="auto" w:val="clear"/>
        </w:rPr>
      </w:r>
    </w:p>
    <w:p>
      <w:pPr>
        <w:pStyle w:val="Normal"/>
        <w:bidi w:val="0"/>
        <w:spacing w:lineRule="auto" w:line="240" w:before="0" w:after="0"/>
        <w:jc w:val="center"/>
        <w:rPr>
          <w:rFonts w:ascii="Gentium Basic" w:hAnsi="Gentium Basic"/>
          <w:sz w:val="24"/>
          <w:szCs w:val="24"/>
        </w:rPr>
      </w:pPr>
      <w:r>
        <w:rPr>
          <w:rFonts w:ascii="Gentium Basic" w:hAnsi="Gentium Basic"/>
          <w:b/>
          <w:sz w:val="24"/>
          <w:szCs w:val="24"/>
        </w:rPr>
        <w:t>Articolo 4 – Pannelli di segnalazione</w:t>
      </w:r>
    </w:p>
    <w:p>
      <w:pPr>
        <w:pStyle w:val="Normal"/>
        <w:bidi w:val="0"/>
        <w:spacing w:lineRule="auto" w:line="240" w:before="0" w:after="0"/>
        <w:jc w:val="center"/>
        <w:rPr>
          <w:b/>
          <w:b/>
        </w:rPr>
      </w:pPr>
      <w:r>
        <w:rPr>
          <w:b/>
        </w:rPr>
      </w:r>
    </w:p>
    <w:p>
      <w:pPr>
        <w:pStyle w:val="Normal"/>
        <w:bidi w:val="0"/>
        <w:spacing w:lineRule="auto" w:line="240" w:before="0" w:after="0"/>
        <w:jc w:val="both"/>
        <w:rPr>
          <w:rFonts w:ascii="Gentium Basic" w:hAnsi="Gentium Basic"/>
          <w:sz w:val="24"/>
          <w:szCs w:val="24"/>
        </w:rPr>
      </w:pPr>
      <w:r>
        <w:rPr>
          <w:rFonts w:ascii="Gentium Basic" w:hAnsi="Gentium Basic"/>
          <w:b w:val="false"/>
          <w:bCs w:val="false"/>
          <w:sz w:val="24"/>
          <w:szCs w:val="24"/>
        </w:rPr>
        <w:t xml:space="preserve">1. L’Affidatario è autorizzato a pubblicizzare l’adozione e la presa in carico dell’area, collocando all’interno della stessa cartelli  riportanti la scritta </w:t>
      </w:r>
      <w:r>
        <w:rPr>
          <w:rFonts w:ascii="Gentium Basic" w:hAnsi="Gentium Basic"/>
          <w:b w:val="false"/>
          <w:bCs w:val="false"/>
          <w:w w:val="105"/>
          <w:sz w:val="24"/>
          <w:szCs w:val="24"/>
        </w:rPr>
        <w:t>“</w:t>
      </w:r>
      <w:r>
        <w:rPr>
          <w:rFonts w:ascii="Gentium Basic" w:hAnsi="Gentium Basic"/>
          <w:b w:val="false"/>
          <w:bCs w:val="false"/>
          <w:i/>
          <w:w w:val="105"/>
          <w:sz w:val="24"/>
          <w:szCs w:val="24"/>
        </w:rPr>
        <w:t>SPAZIO ADOTTATO DA…...”o</w:t>
      </w:r>
      <w:r>
        <w:rPr>
          <w:rFonts w:ascii="Gentium Basic" w:hAnsi="Gentium Basic"/>
          <w:b w:val="false"/>
          <w:bCs w:val="false"/>
          <w:i w:val="false"/>
          <w:iCs w:val="false"/>
          <w:w w:val="105"/>
          <w:sz w:val="24"/>
          <w:szCs w:val="24"/>
        </w:rPr>
        <w:t xml:space="preserve">ppure targhette riportanti la scritta </w:t>
      </w:r>
      <w:r>
        <w:rPr>
          <w:rFonts w:ascii="Gentium Basic" w:hAnsi="Gentium Basic"/>
          <w:b w:val="false"/>
          <w:bCs w:val="false"/>
          <w:i/>
          <w:w w:val="105"/>
          <w:sz w:val="24"/>
          <w:szCs w:val="24"/>
        </w:rPr>
        <w:t>“DONATO DA…..”</w:t>
      </w:r>
    </w:p>
    <w:p>
      <w:pPr>
        <w:pStyle w:val="Normal"/>
        <w:bidi w:val="0"/>
        <w:spacing w:lineRule="auto" w:line="240" w:before="0" w:after="0"/>
        <w:jc w:val="both"/>
        <w:rPr>
          <w:rFonts w:ascii="Gentium Basic" w:hAnsi="Gentium Basic"/>
          <w:b w:val="false"/>
          <w:b w:val="false"/>
          <w:bCs w:val="false"/>
          <w:w w:val="105"/>
        </w:rPr>
      </w:pPr>
      <w:r>
        <w:rPr>
          <w:rFonts w:ascii="Gentium Basic" w:hAnsi="Gentium Basic"/>
          <w:b w:val="false"/>
          <w:bCs w:val="false"/>
          <w:w w:val="105"/>
        </w:rPr>
      </w:r>
    </w:p>
    <w:p>
      <w:pPr>
        <w:pStyle w:val="Normal"/>
        <w:bidi w:val="0"/>
        <w:spacing w:lineRule="auto" w:line="240" w:before="0" w:after="0"/>
        <w:jc w:val="both"/>
        <w:rPr>
          <w:rFonts w:ascii="Gentium Basic" w:hAnsi="Gentium Basic"/>
          <w:i w:val="false"/>
          <w:i w:val="false"/>
          <w:iCs w:val="false"/>
          <w:sz w:val="24"/>
          <w:szCs w:val="24"/>
        </w:rPr>
      </w:pPr>
      <w:r>
        <w:rPr>
          <w:rFonts w:ascii="Gentium Basic" w:hAnsi="Gentium Basic"/>
          <w:b w:val="false"/>
          <w:bCs w:val="false"/>
          <w:i w:val="false"/>
          <w:iCs w:val="false"/>
          <w:w w:val="105"/>
          <w:sz w:val="24"/>
          <w:szCs w:val="24"/>
        </w:rPr>
        <w:t>2. Nel cartello deve essere inserita esclusivamente la denominazione del soggetto affidatario, con eventuale logo; è vietato rappresentare pubblicità di altre aziende, imprese, ditte, ecc. pena la decadenza immediata della convenzione senza che l'affidatario possa avanzare pretese risarcitorie. I cartelli non possono contenere frecce direzionali, nè indirizzi</w:t>
      </w:r>
      <w:r>
        <w:rPr>
          <w:rFonts w:ascii="Gentium Basic" w:hAnsi="Gentium Basic"/>
          <w:b w:val="false"/>
          <w:bCs w:val="false"/>
          <w:i w:val="false"/>
          <w:iCs w:val="false"/>
          <w:spacing w:val="-4"/>
          <w:w w:val="105"/>
          <w:sz w:val="24"/>
          <w:szCs w:val="24"/>
        </w:rPr>
        <w:t xml:space="preserve"> </w:t>
      </w:r>
      <w:r>
        <w:rPr>
          <w:rFonts w:ascii="Gentium Basic" w:hAnsi="Gentium Basic"/>
          <w:b w:val="false"/>
          <w:bCs w:val="false"/>
          <w:i w:val="false"/>
          <w:iCs w:val="false"/>
          <w:w w:val="105"/>
          <w:sz w:val="24"/>
          <w:szCs w:val="24"/>
        </w:rPr>
        <w:t>o recapiti</w:t>
      </w:r>
      <w:r>
        <w:rPr>
          <w:rFonts w:ascii="Gentium Basic" w:hAnsi="Gentium Basic"/>
          <w:b w:val="false"/>
          <w:bCs w:val="false"/>
          <w:i w:val="false"/>
          <w:iCs w:val="false"/>
          <w:spacing w:val="-2"/>
          <w:w w:val="105"/>
          <w:sz w:val="24"/>
          <w:szCs w:val="24"/>
        </w:rPr>
        <w:t xml:space="preserve"> </w:t>
      </w:r>
      <w:r>
        <w:rPr>
          <w:rFonts w:ascii="Gentium Basic" w:hAnsi="Gentium Basic"/>
          <w:b w:val="false"/>
          <w:bCs w:val="false"/>
          <w:i w:val="false"/>
          <w:iCs w:val="false"/>
          <w:w w:val="105"/>
          <w:sz w:val="24"/>
          <w:szCs w:val="24"/>
        </w:rPr>
        <w:t>di</w:t>
      </w:r>
      <w:r>
        <w:rPr>
          <w:rFonts w:ascii="Gentium Basic" w:hAnsi="Gentium Basic"/>
          <w:b w:val="false"/>
          <w:bCs w:val="false"/>
          <w:i w:val="false"/>
          <w:iCs w:val="false"/>
          <w:spacing w:val="-14"/>
          <w:w w:val="105"/>
          <w:sz w:val="24"/>
          <w:szCs w:val="24"/>
        </w:rPr>
        <w:t xml:space="preserve"> </w:t>
      </w:r>
      <w:r>
        <w:rPr>
          <w:rFonts w:ascii="Gentium Basic" w:hAnsi="Gentium Basic"/>
          <w:b w:val="false"/>
          <w:bCs w:val="false"/>
          <w:i w:val="false"/>
          <w:iCs w:val="false"/>
          <w:w w:val="105"/>
          <w:sz w:val="24"/>
          <w:szCs w:val="24"/>
        </w:rPr>
        <w:t>alcun tipo,</w:t>
      </w:r>
      <w:r>
        <w:rPr>
          <w:rFonts w:ascii="Gentium Basic" w:hAnsi="Gentium Basic"/>
          <w:b w:val="false"/>
          <w:bCs w:val="false"/>
          <w:i w:val="false"/>
          <w:iCs w:val="false"/>
          <w:spacing w:val="-12"/>
          <w:w w:val="105"/>
          <w:sz w:val="24"/>
          <w:szCs w:val="24"/>
        </w:rPr>
        <w:t xml:space="preserve"> </w:t>
      </w:r>
      <w:r>
        <w:rPr>
          <w:rFonts w:ascii="Gentium Basic" w:hAnsi="Gentium Basic"/>
          <w:b w:val="false"/>
          <w:bCs w:val="false"/>
          <w:i w:val="false"/>
          <w:iCs w:val="false"/>
          <w:w w:val="105"/>
          <w:sz w:val="24"/>
          <w:szCs w:val="24"/>
        </w:rPr>
        <w:t>ad</w:t>
      </w:r>
      <w:r>
        <w:rPr>
          <w:rFonts w:ascii="Gentium Basic" w:hAnsi="Gentium Basic"/>
          <w:b w:val="false"/>
          <w:bCs w:val="false"/>
          <w:i w:val="false"/>
          <w:iCs w:val="false"/>
          <w:spacing w:val="-6"/>
          <w:w w:val="105"/>
          <w:sz w:val="24"/>
          <w:szCs w:val="24"/>
        </w:rPr>
        <w:t xml:space="preserve"> </w:t>
      </w:r>
      <w:r>
        <w:rPr>
          <w:rFonts w:ascii="Gentium Basic" w:hAnsi="Gentium Basic"/>
          <w:b w:val="false"/>
          <w:bCs w:val="false"/>
          <w:i w:val="false"/>
          <w:iCs w:val="false"/>
          <w:w w:val="105"/>
          <w:sz w:val="24"/>
          <w:szCs w:val="24"/>
        </w:rPr>
        <w:t>eccezione della</w:t>
      </w:r>
      <w:r>
        <w:rPr>
          <w:rFonts w:ascii="Gentium Basic" w:hAnsi="Gentium Basic"/>
          <w:b w:val="false"/>
          <w:bCs w:val="false"/>
          <w:i w:val="false"/>
          <w:iCs w:val="false"/>
          <w:spacing w:val="-12"/>
          <w:w w:val="105"/>
          <w:sz w:val="24"/>
          <w:szCs w:val="24"/>
        </w:rPr>
        <w:t xml:space="preserve"> </w:t>
      </w:r>
      <w:r>
        <w:rPr>
          <w:rFonts w:ascii="Gentium Basic" w:hAnsi="Gentium Basic"/>
          <w:b w:val="false"/>
          <w:bCs w:val="false"/>
          <w:i w:val="false"/>
          <w:iCs w:val="false"/>
          <w:w w:val="105"/>
          <w:sz w:val="24"/>
          <w:szCs w:val="24"/>
        </w:rPr>
        <w:t>località</w:t>
      </w:r>
      <w:r>
        <w:rPr>
          <w:rFonts w:ascii="Gentium Basic" w:hAnsi="Gentium Basic"/>
          <w:b w:val="false"/>
          <w:bCs w:val="false"/>
          <w:i w:val="false"/>
          <w:iCs w:val="false"/>
          <w:spacing w:val="-5"/>
          <w:w w:val="105"/>
          <w:sz w:val="24"/>
          <w:szCs w:val="24"/>
        </w:rPr>
        <w:t xml:space="preserve"> </w:t>
      </w:r>
      <w:r>
        <w:rPr>
          <w:rFonts w:ascii="Gentium Basic" w:hAnsi="Gentium Basic"/>
          <w:b w:val="false"/>
          <w:bCs w:val="false"/>
          <w:i w:val="false"/>
          <w:iCs w:val="false"/>
          <w:w w:val="105"/>
          <w:sz w:val="24"/>
          <w:szCs w:val="24"/>
        </w:rPr>
        <w:t>in</w:t>
      </w:r>
      <w:r>
        <w:rPr>
          <w:rFonts w:ascii="Gentium Basic" w:hAnsi="Gentium Basic"/>
          <w:b w:val="false"/>
          <w:bCs w:val="false"/>
          <w:i w:val="false"/>
          <w:iCs w:val="false"/>
          <w:spacing w:val="-7"/>
          <w:w w:val="105"/>
          <w:sz w:val="24"/>
          <w:szCs w:val="24"/>
        </w:rPr>
        <w:t xml:space="preserve"> </w:t>
      </w:r>
      <w:r>
        <w:rPr>
          <w:rFonts w:ascii="Gentium Basic" w:hAnsi="Gentium Basic"/>
          <w:b w:val="false"/>
          <w:bCs w:val="false"/>
          <w:i w:val="false"/>
          <w:iCs w:val="false"/>
          <w:w w:val="105"/>
          <w:sz w:val="24"/>
          <w:szCs w:val="24"/>
        </w:rPr>
        <w:t>cui</w:t>
      </w:r>
      <w:r>
        <w:rPr>
          <w:rFonts w:ascii="Gentium Basic" w:hAnsi="Gentium Basic"/>
          <w:b w:val="false"/>
          <w:bCs w:val="false"/>
          <w:i w:val="false"/>
          <w:iCs w:val="false"/>
          <w:spacing w:val="-8"/>
          <w:w w:val="105"/>
          <w:sz w:val="24"/>
          <w:szCs w:val="24"/>
        </w:rPr>
        <w:t xml:space="preserve"> </w:t>
      </w:r>
      <w:r>
        <w:rPr>
          <w:rFonts w:ascii="Gentium Basic" w:hAnsi="Gentium Basic"/>
          <w:b w:val="false"/>
          <w:bCs w:val="false"/>
          <w:i w:val="false"/>
          <w:iCs w:val="false"/>
          <w:w w:val="105"/>
          <w:sz w:val="24"/>
          <w:szCs w:val="24"/>
        </w:rPr>
        <w:t>è</w:t>
      </w:r>
      <w:r>
        <w:rPr>
          <w:rFonts w:ascii="Gentium Basic" w:hAnsi="Gentium Basic"/>
          <w:b w:val="false"/>
          <w:bCs w:val="false"/>
          <w:i w:val="false"/>
          <w:iCs w:val="false"/>
          <w:spacing w:val="-6"/>
          <w:w w:val="105"/>
          <w:sz w:val="24"/>
          <w:szCs w:val="24"/>
        </w:rPr>
        <w:t xml:space="preserve"> </w:t>
      </w:r>
      <w:r>
        <w:rPr>
          <w:rFonts w:ascii="Gentium Basic" w:hAnsi="Gentium Basic"/>
          <w:b w:val="false"/>
          <w:bCs w:val="false"/>
          <w:i w:val="false"/>
          <w:iCs w:val="false"/>
          <w:w w:val="105"/>
          <w:sz w:val="24"/>
          <w:szCs w:val="24"/>
        </w:rPr>
        <w:t>ubicata</w:t>
      </w:r>
      <w:r>
        <w:rPr>
          <w:rFonts w:ascii="Gentium Basic" w:hAnsi="Gentium Basic"/>
          <w:b w:val="false"/>
          <w:bCs w:val="false"/>
          <w:i w:val="false"/>
          <w:iCs w:val="false"/>
          <w:spacing w:val="-6"/>
          <w:w w:val="105"/>
          <w:sz w:val="24"/>
          <w:szCs w:val="24"/>
        </w:rPr>
        <w:t xml:space="preserve"> </w:t>
      </w:r>
      <w:r>
        <w:rPr>
          <w:rFonts w:ascii="Gentium Basic" w:hAnsi="Gentium Basic"/>
          <w:b w:val="false"/>
          <w:bCs w:val="false"/>
          <w:i w:val="false"/>
          <w:iCs w:val="false"/>
          <w:w w:val="105"/>
          <w:sz w:val="24"/>
          <w:szCs w:val="24"/>
        </w:rPr>
        <w:t>la</w:t>
      </w:r>
      <w:r>
        <w:rPr>
          <w:rFonts w:ascii="Gentium Basic" w:hAnsi="Gentium Basic"/>
          <w:b w:val="false"/>
          <w:bCs w:val="false"/>
          <w:i w:val="false"/>
          <w:iCs w:val="false"/>
          <w:spacing w:val="-8"/>
          <w:w w:val="105"/>
          <w:sz w:val="24"/>
          <w:szCs w:val="24"/>
        </w:rPr>
        <w:t xml:space="preserve"> </w:t>
      </w:r>
      <w:r>
        <w:rPr>
          <w:rFonts w:ascii="Gentium Basic" w:hAnsi="Gentium Basic"/>
          <w:b w:val="false"/>
          <w:bCs w:val="false"/>
          <w:i w:val="false"/>
          <w:iCs w:val="false"/>
          <w:w w:val="105"/>
          <w:sz w:val="24"/>
          <w:szCs w:val="24"/>
        </w:rPr>
        <w:t>sede</w:t>
      </w:r>
      <w:r>
        <w:rPr>
          <w:rFonts w:ascii="Gentium Basic" w:hAnsi="Gentium Basic"/>
          <w:b w:val="false"/>
          <w:bCs w:val="false"/>
          <w:i w:val="false"/>
          <w:iCs w:val="false"/>
          <w:spacing w:val="-3"/>
          <w:w w:val="105"/>
          <w:sz w:val="24"/>
          <w:szCs w:val="24"/>
        </w:rPr>
        <w:t xml:space="preserve"> </w:t>
      </w:r>
      <w:r>
        <w:rPr>
          <w:rFonts w:ascii="Gentium Basic" w:hAnsi="Gentium Basic"/>
          <w:b w:val="false"/>
          <w:bCs w:val="false"/>
          <w:i w:val="false"/>
          <w:iCs w:val="false"/>
          <w:w w:val="105"/>
          <w:sz w:val="24"/>
          <w:szCs w:val="24"/>
        </w:rPr>
        <w:t>della</w:t>
      </w:r>
      <w:r>
        <w:rPr>
          <w:rFonts w:ascii="Gentium Basic" w:hAnsi="Gentium Basic"/>
          <w:b w:val="false"/>
          <w:bCs w:val="false"/>
          <w:i w:val="false"/>
          <w:iCs w:val="false"/>
          <w:spacing w:val="-5"/>
          <w:w w:val="105"/>
          <w:sz w:val="24"/>
          <w:szCs w:val="24"/>
        </w:rPr>
        <w:t xml:space="preserve"> </w:t>
      </w:r>
      <w:r>
        <w:rPr>
          <w:rFonts w:ascii="Gentium Basic" w:hAnsi="Gentium Basic"/>
          <w:b w:val="false"/>
          <w:bCs w:val="false"/>
          <w:i w:val="false"/>
          <w:iCs w:val="false"/>
          <w:w w:val="105"/>
          <w:sz w:val="24"/>
          <w:szCs w:val="24"/>
        </w:rPr>
        <w:t>ditta.</w:t>
      </w:r>
    </w:p>
    <w:p>
      <w:pPr>
        <w:pStyle w:val="Normal"/>
        <w:bidi w:val="0"/>
        <w:spacing w:lineRule="auto" w:line="240" w:before="0" w:after="0"/>
        <w:jc w:val="both"/>
        <w:rPr>
          <w:rFonts w:ascii="Gentium Basic" w:hAnsi="Gentium Basic"/>
          <w:b w:val="false"/>
          <w:b w:val="false"/>
          <w:bCs w:val="false"/>
          <w:w w:val="105"/>
        </w:rPr>
      </w:pPr>
      <w:r>
        <w:rPr>
          <w:rFonts w:ascii="Gentium Basic" w:hAnsi="Gentium Basic"/>
          <w:b w:val="false"/>
          <w:bCs w:val="false"/>
          <w:w w:val="105"/>
        </w:rPr>
      </w:r>
    </w:p>
    <w:p>
      <w:pPr>
        <w:pStyle w:val="Normal"/>
        <w:bidi w:val="0"/>
        <w:spacing w:lineRule="auto" w:line="240" w:before="0" w:after="0"/>
        <w:jc w:val="both"/>
        <w:rPr>
          <w:rFonts w:ascii="Gentium Basic" w:hAnsi="Gentium Basic"/>
          <w:sz w:val="24"/>
          <w:szCs w:val="24"/>
        </w:rPr>
      </w:pPr>
      <w:r>
        <w:rPr>
          <w:rFonts w:ascii="Gentium Basic" w:hAnsi="Gentium Basic"/>
          <w:b w:val="false"/>
          <w:bCs w:val="false"/>
          <w:i w:val="false"/>
          <w:iCs w:val="false"/>
          <w:w w:val="105"/>
          <w:sz w:val="24"/>
          <w:szCs w:val="24"/>
        </w:rPr>
        <w:t xml:space="preserve">3. I cartelli devono rispettare quanto previsto </w:t>
      </w:r>
      <w:r>
        <w:rPr>
          <w:rFonts w:ascii="Gentium Basic" w:hAnsi="Gentium Basic"/>
          <w:sz w:val="24"/>
          <w:szCs w:val="24"/>
        </w:rPr>
        <w:t xml:space="preserve">dal </w:t>
      </w:r>
      <w:r>
        <w:rPr>
          <w:rFonts w:ascii="Gentium Basic" w:hAnsi="Gentium Basic"/>
          <w:i/>
          <w:iCs/>
          <w:sz w:val="24"/>
          <w:szCs w:val="24"/>
        </w:rPr>
        <w:t>Disciplinare</w:t>
      </w:r>
      <w:r>
        <w:rPr>
          <w:rFonts w:ascii="Gentium Basic" w:hAnsi="Gentium Basic"/>
          <w:sz w:val="24"/>
          <w:szCs w:val="24"/>
        </w:rPr>
        <w:t xml:space="preserve"> e dall</w:t>
      </w:r>
      <w:r>
        <w:rPr>
          <w:rFonts w:ascii="Gentium Basic" w:hAnsi="Gentium Basic"/>
          <w:sz w:val="24"/>
          <w:szCs w:val="24"/>
        </w:rPr>
        <w:t>a</w:t>
      </w:r>
      <w:r>
        <w:rPr>
          <w:rFonts w:ascii="Gentium Basic" w:hAnsi="Gentium Basic"/>
          <w:sz w:val="24"/>
          <w:szCs w:val="24"/>
        </w:rPr>
        <w:t xml:space="preserve"> relativ</w:t>
      </w:r>
      <w:r>
        <w:rPr>
          <w:rFonts w:ascii="Gentium Basic" w:hAnsi="Gentium Basic"/>
          <w:sz w:val="24"/>
          <w:szCs w:val="24"/>
        </w:rPr>
        <w:t>a</w:t>
      </w:r>
      <w:r>
        <w:rPr>
          <w:rFonts w:ascii="Gentium Basic" w:hAnsi="Gentium Basic"/>
          <w:sz w:val="24"/>
          <w:szCs w:val="24"/>
        </w:rPr>
        <w:t xml:space="preserve"> sched</w:t>
      </w:r>
      <w:r>
        <w:rPr>
          <w:rFonts w:ascii="Gentium Basic" w:hAnsi="Gentium Basic"/>
          <w:sz w:val="24"/>
          <w:szCs w:val="24"/>
        </w:rPr>
        <w:t>a</w:t>
      </w:r>
      <w:r>
        <w:rPr>
          <w:rFonts w:ascii="Gentium Basic" w:hAnsi="Gentium Basic"/>
          <w:sz w:val="24"/>
          <w:szCs w:val="24"/>
        </w:rPr>
        <w:t xml:space="preserve"> </w:t>
      </w:r>
      <w:r>
        <w:rPr>
          <w:rFonts w:ascii="Gentium Basic" w:hAnsi="Gentium Basic"/>
          <w:sz w:val="24"/>
          <w:szCs w:val="24"/>
        </w:rPr>
        <w:t>n. 3</w:t>
      </w:r>
      <w:r>
        <w:rPr>
          <w:rFonts w:ascii="Gentium Basic" w:hAnsi="Gentium Basic"/>
          <w:sz w:val="24"/>
          <w:szCs w:val="24"/>
        </w:rPr>
        <w:t xml:space="preserve"> allegat</w:t>
      </w:r>
      <w:r>
        <w:rPr>
          <w:rFonts w:ascii="Gentium Basic" w:hAnsi="Gentium Basic"/>
          <w:sz w:val="24"/>
          <w:szCs w:val="24"/>
        </w:rPr>
        <w:t>a</w:t>
      </w:r>
      <w:r>
        <w:rPr>
          <w:rFonts w:ascii="Gentium Basic" w:hAnsi="Gentium Basic"/>
          <w:sz w:val="24"/>
          <w:szCs w:val="24"/>
        </w:rPr>
        <w:t xml:space="preserve"> allo stesso, ed essere preventivamente approvati dal</w:t>
      </w:r>
      <w:r>
        <w:rPr>
          <w:rFonts w:ascii="Gentium Basic" w:hAnsi="Gentium Basic"/>
          <w:sz w:val="24"/>
          <w:szCs w:val="24"/>
          <w:shd w:fill="auto" w:val="clear"/>
        </w:rPr>
        <w:t xml:space="preserve"> </w:t>
      </w:r>
      <w:r>
        <w:rPr>
          <w:rFonts w:ascii="Gentium Basic" w:hAnsi="Gentium Basic"/>
          <w:w w:val="105"/>
          <w:sz w:val="24"/>
          <w:szCs w:val="24"/>
          <w:shd w:fill="auto" w:val="clear"/>
        </w:rPr>
        <w:t xml:space="preserve">Responsabile dell’Ufficio tecnico/manutenzioni e Polizia Municipale; </w:t>
      </w:r>
      <w:r>
        <w:rPr>
          <w:rFonts w:ascii="Gentium Basic" w:hAnsi="Gentium Basic"/>
          <w:sz w:val="24"/>
          <w:szCs w:val="24"/>
          <w:shd w:fill="auto" w:val="clear"/>
        </w:rPr>
        <w:t xml:space="preserve"> </w:t>
      </w:r>
      <w:r>
        <w:rPr>
          <w:rFonts w:ascii="Gentium Basic" w:hAnsi="Gentium Basic"/>
          <w:sz w:val="24"/>
          <w:szCs w:val="24"/>
        </w:rPr>
        <w:t xml:space="preserve">            </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5– Proprietà dell’area</w:t>
      </w:r>
    </w:p>
    <w:p>
      <w:pPr>
        <w:pStyle w:val="Normal"/>
        <w:bidi w:val="0"/>
        <w:spacing w:lineRule="auto" w:line="240" w:before="114" w:after="114"/>
        <w:jc w:val="both"/>
        <w:rPr>
          <w:rFonts w:ascii="Gentium Basic" w:hAnsi="Gentium Basic"/>
          <w:sz w:val="24"/>
          <w:szCs w:val="24"/>
        </w:rPr>
      </w:pPr>
      <w:r>
        <w:rPr>
          <w:rFonts w:ascii="Gentium Basic" w:hAnsi="Gentium Basic"/>
          <w:b/>
          <w:bCs w:val="false"/>
          <w:sz w:val="24"/>
          <w:szCs w:val="24"/>
        </w:rPr>
        <w:t xml:space="preserve">1. </w:t>
      </w:r>
      <w:r>
        <w:rPr>
          <w:rFonts w:ascii="Gentium Basic" w:hAnsi="Gentium Basic"/>
          <w:b w:val="false"/>
          <w:bCs w:val="false"/>
          <w:sz w:val="24"/>
          <w:szCs w:val="24"/>
        </w:rPr>
        <w:t xml:space="preserve">L’area adottata </w:t>
      </w:r>
      <w:r>
        <w:rPr>
          <w:rFonts w:ascii="Gentium Basic" w:hAnsi="Gentium Basic"/>
          <w:sz w:val="24"/>
          <w:szCs w:val="24"/>
        </w:rPr>
        <w:t xml:space="preserve"> rimane permanentemente destinata ad uso pubblico, e di esclusiva proprietà del Comune di Cecina che può accedere alla stessa ogni qualvolta sia necessario per intitolazioni, esecuzione di lavori di manutenzione delle strade o delle aree adiacenti, ovvero ragioni di pubblico interesse.</w:t>
      </w:r>
    </w:p>
    <w:p>
      <w:pPr>
        <w:pStyle w:val="Normal"/>
        <w:bidi w:val="0"/>
        <w:spacing w:lineRule="auto" w:line="240" w:before="114" w:after="114"/>
        <w:jc w:val="both"/>
        <w:rPr>
          <w:rFonts w:ascii="Gentium Basic" w:hAnsi="Gentium Basic"/>
          <w:b/>
          <w:b/>
          <w:sz w:val="24"/>
          <w:szCs w:val="24"/>
        </w:rPr>
      </w:pPr>
      <w:r>
        <w:rPr>
          <w:rFonts w:ascii="Gentium Basic" w:hAnsi="Gentium Basic"/>
          <w:b/>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6– Obblighi dell’Affidatario</w:t>
      </w:r>
    </w:p>
    <w:p>
      <w:pPr>
        <w:pStyle w:val="Normal"/>
        <w:bidi w:val="0"/>
        <w:spacing w:lineRule="auto" w:line="240" w:before="114" w:after="114"/>
        <w:jc w:val="both"/>
        <w:rPr>
          <w:rFonts w:ascii="Gentium Basic" w:hAnsi="Gentium Basic"/>
          <w:sz w:val="24"/>
          <w:szCs w:val="24"/>
        </w:rPr>
      </w:pPr>
      <w:r>
        <w:rPr>
          <w:rFonts w:ascii="Gentium Basic" w:hAnsi="Gentium Basic"/>
          <w:b/>
          <w:sz w:val="24"/>
          <w:szCs w:val="24"/>
        </w:rPr>
        <w:t xml:space="preserve">1. </w:t>
      </w:r>
      <w:r>
        <w:rPr>
          <w:rFonts w:ascii="Gentium Basic" w:hAnsi="Gentium Basic"/>
          <w:b w:val="false"/>
          <w:bCs w:val="false"/>
          <w:sz w:val="24"/>
          <w:szCs w:val="24"/>
        </w:rPr>
        <w:t>L’</w:t>
      </w:r>
      <w:r>
        <w:rPr>
          <w:rFonts w:ascii="Gentium Basic" w:hAnsi="Gentium Basic"/>
          <w:sz w:val="24"/>
          <w:szCs w:val="24"/>
        </w:rPr>
        <w:t>Affidatario che prende in consegna l’area/lo spazio pubblico, si impegna e garantisce che:</w:t>
      </w:r>
    </w:p>
    <w:p>
      <w:pPr>
        <w:pStyle w:val="Normal"/>
        <w:bidi w:val="0"/>
        <w:spacing w:lineRule="auto" w:line="240" w:before="114" w:after="114"/>
        <w:jc w:val="both"/>
        <w:rPr>
          <w:rFonts w:ascii="Gentium Basic" w:hAnsi="Gentium Basic"/>
          <w:sz w:val="24"/>
          <w:szCs w:val="24"/>
          <w:highlight w:val="none"/>
          <w:shd w:fill="auto" w:val="clear"/>
        </w:rPr>
      </w:pPr>
      <w:r>
        <w:rPr>
          <w:rFonts w:ascii="Gentium Basic" w:hAnsi="Gentium Basic"/>
          <w:b w:val="false"/>
          <w:bCs w:val="false"/>
          <w:color w:val="000000"/>
          <w:sz w:val="24"/>
          <w:szCs w:val="24"/>
          <w:shd w:fill="auto" w:val="clear"/>
        </w:rPr>
        <w:t>- gli interventi  non devono comportare la creazione di barriere architettoniche o elementi strutturali tali da pregiudicare il normale utilizzo dell'area.</w:t>
      </w:r>
    </w:p>
    <w:p>
      <w:pPr>
        <w:pStyle w:val="Testocitato"/>
        <w:numPr>
          <w:ilvl w:val="0"/>
          <w:numId w:val="0"/>
        </w:numPr>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tutti gli interventi  devono tenere conto della pianificazione generale dell'arredo urbano comunale, sotto l'aspetto tipologico ed estetico, e delle prescrizioni prescritte dall'Amministrazione.</w:t>
      </w:r>
    </w:p>
    <w:p>
      <w:pPr>
        <w:pStyle w:val="Normal"/>
        <w:bidi w:val="0"/>
        <w:spacing w:lineRule="auto" w:line="240" w:before="114" w:after="114"/>
        <w:jc w:val="both"/>
        <w:rPr>
          <w:rFonts w:ascii="Gentium Basic" w:hAnsi="Gentium Basic"/>
          <w:b w:val="false"/>
          <w:b w:val="false"/>
          <w:bCs w:val="false"/>
          <w:sz w:val="24"/>
          <w:szCs w:val="24"/>
          <w:highlight w:val="none"/>
          <w:shd w:fill="auto" w:val="clear"/>
        </w:rPr>
      </w:pPr>
      <w:r>
        <w:rPr>
          <w:rFonts w:ascii="Gentium Basic" w:hAnsi="Gentium Basic"/>
          <w:b w:val="false"/>
          <w:bCs w:val="false"/>
          <w:color w:val="000000"/>
          <w:sz w:val="24"/>
          <w:szCs w:val="24"/>
          <w:shd w:fill="auto" w:val="clear"/>
        </w:rPr>
        <w:t>- per gli interventi di piantumazione di arbusti, siepi e piante di ogni dimensione si deve tenere di conto delle prescrizione del Regolamento comunale del verde;</w:t>
      </w:r>
    </w:p>
    <w:p>
      <w:pPr>
        <w:pStyle w:val="Normal"/>
        <w:spacing w:lineRule="auto" w:line="24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tutte le soluzioni tecniche proposte, sia in termini agronomici sia strutturali, devono essere pienamente compatibili con le normative vigenti e con le regolamentazioni comunali;</w:t>
      </w:r>
    </w:p>
    <w:p>
      <w:pPr>
        <w:pStyle w:val="Normal"/>
        <w:spacing w:lineRule="auto" w:line="24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r>
    </w:p>
    <w:p>
      <w:pPr>
        <w:pStyle w:val="Normal"/>
        <w:spacing w:lineRule="auto" w:line="24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non utilizzo di diserbanti e prodotti chimici di sintesi;</w:t>
      </w:r>
    </w:p>
    <w:p>
      <w:pPr>
        <w:pStyle w:val="Normal"/>
        <w:spacing w:lineRule="auto" w:line="240"/>
        <w:jc w:val="both"/>
        <w:rPr>
          <w:rFonts w:ascii="Gentium Basic" w:hAnsi="Gentium Basic"/>
          <w:color w:val="000000"/>
          <w:sz w:val="24"/>
          <w:szCs w:val="24"/>
          <w:highlight w:val="none"/>
          <w:shd w:fill="B3CAC7" w:val="clear"/>
        </w:rPr>
      </w:pPr>
      <w:r>
        <w:rPr>
          <w:rFonts w:ascii="Gentium Basic" w:hAnsi="Gentium Basic"/>
          <w:color w:val="000000"/>
          <w:sz w:val="24"/>
          <w:szCs w:val="24"/>
          <w:shd w:fill="B3CAC7" w:val="clear"/>
        </w:rPr>
      </w:r>
    </w:p>
    <w:p>
      <w:pPr>
        <w:pStyle w:val="Normal"/>
        <w:spacing w:lineRule="auto" w:line="24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mantenere la salvaguardia  degli impianti esistenti, anche di proprietà di altri soggetti, e a consentire ogni intervento manutentivo straordinario o di rifacimento;</w:t>
      </w:r>
    </w:p>
    <w:p>
      <w:pPr>
        <w:pStyle w:val="Normal"/>
        <w:spacing w:lineRule="auto" w:line="240"/>
        <w:jc w:val="both"/>
        <w:rPr>
          <w:rFonts w:ascii="Gentium Basic" w:hAnsi="Gentium Basic"/>
          <w:color w:val="000000"/>
          <w:sz w:val="24"/>
          <w:szCs w:val="24"/>
          <w:highlight w:val="none"/>
          <w:shd w:fill="B3CAC7" w:val="clear"/>
        </w:rPr>
      </w:pPr>
      <w:r>
        <w:rPr>
          <w:rFonts w:ascii="Gentium Basic" w:hAnsi="Gentium Basic"/>
          <w:color w:val="000000"/>
          <w:sz w:val="24"/>
          <w:szCs w:val="24"/>
          <w:shd w:fill="B3CAC7" w:val="clear"/>
        </w:rPr>
      </w:r>
    </w:p>
    <w:p>
      <w:pPr>
        <w:pStyle w:val="Normal"/>
        <w:spacing w:lineRule="auto" w:line="24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Ogni variazione, innovazione, eliminazione o addizione, che non sia già contemplata nella richiesta già approvata dal Comune, deve  essere preliminarmente autorizzata mediante comunicazione scritta al soggetto adottante;</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t xml:space="preserve">- in caso di manutenzione ordinaria, riconversione, manutenzione e posa in opera di arredi, l’esecuzione della fornitura, del servizio o del lavoro, affidata a terzi,  debba essere svolta da soggetto in possesso dei requisiti di cui all’art. 94, 95, 98 del D.lgs 36/2023, operante nel rispetto delle norme </w:t>
      </w:r>
      <w:r>
        <w:rPr>
          <w:rFonts w:eastAsia="Gentium Basic" w:ascii="Gentium Basic" w:hAnsi="Gentium Basic"/>
          <w:spacing w:val="-2"/>
          <w:sz w:val="24"/>
          <w:szCs w:val="24"/>
          <w:shd w:fill="auto" w:val="clear"/>
        </w:rPr>
        <w:t xml:space="preserve"> </w:t>
      </w:r>
      <w:r>
        <w:rPr>
          <w:rFonts w:eastAsia="Gentium Basic" w:ascii="Gentium Basic" w:hAnsi="Gentium Basic"/>
          <w:sz w:val="24"/>
          <w:szCs w:val="24"/>
          <w:shd w:fill="auto" w:val="clear"/>
        </w:rPr>
        <w:t>in</w:t>
      </w:r>
      <w:r>
        <w:rPr>
          <w:rFonts w:eastAsia="Gentium Basic" w:ascii="Gentium Basic" w:hAnsi="Gentium Basic"/>
          <w:spacing w:val="1"/>
          <w:sz w:val="24"/>
          <w:szCs w:val="24"/>
          <w:shd w:fill="auto" w:val="clear"/>
        </w:rPr>
        <w:t xml:space="preserve"> </w:t>
      </w:r>
      <w:r>
        <w:rPr>
          <w:rFonts w:eastAsia="Gentium Basic" w:ascii="Gentium Basic" w:hAnsi="Gentium Basic"/>
          <w:sz w:val="24"/>
          <w:szCs w:val="24"/>
          <w:shd w:fill="auto" w:val="clear"/>
        </w:rPr>
        <w:t>materia</w:t>
      </w:r>
      <w:r>
        <w:rPr>
          <w:rFonts w:eastAsia="Gentium Basic" w:ascii="Gentium Basic" w:hAnsi="Gentium Basic"/>
          <w:spacing w:val="-2"/>
          <w:sz w:val="24"/>
          <w:szCs w:val="24"/>
          <w:shd w:fill="auto" w:val="clear"/>
        </w:rPr>
        <w:t xml:space="preserve"> </w:t>
      </w:r>
      <w:r>
        <w:rPr>
          <w:rFonts w:eastAsia="Gentium Basic" w:ascii="Gentium Basic" w:hAnsi="Gentium Basic"/>
          <w:sz w:val="24"/>
          <w:szCs w:val="24"/>
          <w:shd w:fill="auto" w:val="clear"/>
        </w:rPr>
        <w:t>di</w:t>
      </w:r>
      <w:r>
        <w:rPr>
          <w:rFonts w:eastAsia="Gentium Basic" w:ascii="Gentium Basic" w:hAnsi="Gentium Basic"/>
          <w:spacing w:val="-4"/>
          <w:sz w:val="24"/>
          <w:szCs w:val="24"/>
          <w:shd w:fill="auto" w:val="clear"/>
        </w:rPr>
        <w:t xml:space="preserve"> </w:t>
      </w:r>
      <w:r>
        <w:rPr>
          <w:rFonts w:eastAsia="Gentium Basic" w:ascii="Gentium Basic" w:hAnsi="Gentium Basic"/>
          <w:sz w:val="24"/>
          <w:szCs w:val="24"/>
          <w:shd w:fill="auto" w:val="clear"/>
        </w:rPr>
        <w:t>sicurezza</w:t>
      </w:r>
      <w:r>
        <w:rPr>
          <w:rFonts w:eastAsia="Gentium Basic" w:ascii="Gentium Basic" w:hAnsi="Gentium Basic"/>
          <w:spacing w:val="-4"/>
          <w:sz w:val="24"/>
          <w:szCs w:val="24"/>
          <w:shd w:fill="auto" w:val="clear"/>
        </w:rPr>
        <w:t xml:space="preserve"> </w:t>
      </w:r>
      <w:r>
        <w:rPr>
          <w:rFonts w:eastAsia="Gentium Basic" w:ascii="Gentium Basic" w:hAnsi="Gentium Basic"/>
          <w:sz w:val="24"/>
          <w:szCs w:val="24"/>
          <w:shd w:fill="auto" w:val="clear"/>
        </w:rPr>
        <w:t>sul</w:t>
      </w:r>
      <w:r>
        <w:rPr>
          <w:rFonts w:eastAsia="Gentium Basic" w:ascii="Gentium Basic" w:hAnsi="Gentium Basic"/>
          <w:spacing w:val="-1"/>
          <w:sz w:val="24"/>
          <w:szCs w:val="24"/>
          <w:shd w:fill="auto" w:val="clear"/>
        </w:rPr>
        <w:t xml:space="preserve"> </w:t>
      </w:r>
      <w:r>
        <w:rPr>
          <w:rFonts w:eastAsia="Gentium Basic" w:ascii="Gentium Basic" w:hAnsi="Gentium Basic"/>
          <w:sz w:val="24"/>
          <w:szCs w:val="24"/>
          <w:shd w:fill="auto" w:val="clear"/>
        </w:rPr>
        <w:t xml:space="preserve">lavoro, </w:t>
      </w:r>
      <w:r>
        <w:rPr>
          <w:rFonts w:eastAsia="Gentium Basic" w:ascii="Gentium Basic" w:hAnsi="Gentium Basic"/>
          <w:color w:val="000000"/>
          <w:sz w:val="24"/>
          <w:szCs w:val="24"/>
          <w:shd w:fill="auto" w:val="clear"/>
        </w:rPr>
        <w:t>dotato di copertura assicurativa per l’attività oggetto della prestazione e/o il</w:t>
      </w:r>
      <w:r>
        <w:rPr>
          <w:rFonts w:eastAsia="Gentium Basic" w:ascii="Gentium Basic" w:hAnsi="Gentium Basic"/>
          <w:color w:val="000000"/>
          <w:spacing w:val="1"/>
          <w:sz w:val="24"/>
          <w:szCs w:val="24"/>
          <w:shd w:fill="auto" w:val="clear"/>
        </w:rPr>
        <w:t xml:space="preserve"> </w:t>
      </w:r>
      <w:r>
        <w:rPr>
          <w:rFonts w:eastAsia="Gentium Basic" w:ascii="Gentium Basic" w:hAnsi="Gentium Basic"/>
          <w:color w:val="000000"/>
          <w:sz w:val="24"/>
          <w:szCs w:val="24"/>
          <w:shd w:fill="auto" w:val="clear"/>
        </w:rPr>
        <w:t>personale</w:t>
      </w:r>
      <w:r>
        <w:rPr>
          <w:rFonts w:eastAsia="Gentium Basic" w:ascii="Gentium Basic" w:hAnsi="Gentium Basic"/>
          <w:color w:val="000000"/>
          <w:spacing w:val="-1"/>
          <w:sz w:val="24"/>
          <w:szCs w:val="24"/>
          <w:shd w:fill="auto" w:val="clear"/>
        </w:rPr>
        <w:t xml:space="preserve"> </w:t>
      </w:r>
      <w:r>
        <w:rPr>
          <w:rFonts w:eastAsia="Gentium Basic" w:ascii="Gentium Basic" w:hAnsi="Gentium Basic"/>
          <w:color w:val="000000"/>
          <w:sz w:val="24"/>
          <w:szCs w:val="24"/>
          <w:shd w:fill="auto" w:val="clear"/>
        </w:rPr>
        <w:t>impiegato</w:t>
      </w:r>
      <w:r>
        <w:rPr>
          <w:rFonts w:eastAsia="Gentium Basic" w:ascii="Gentium Basic" w:hAnsi="Gentium Basic"/>
          <w:color w:val="000000"/>
          <w:spacing w:val="-3"/>
          <w:sz w:val="24"/>
          <w:szCs w:val="24"/>
          <w:shd w:fill="auto" w:val="clear"/>
        </w:rPr>
        <w:t xml:space="preserve"> </w:t>
      </w:r>
      <w:r>
        <w:rPr>
          <w:rFonts w:eastAsia="Gentium Basic" w:ascii="Gentium Basic" w:hAnsi="Gentium Basic"/>
          <w:color w:val="000000"/>
          <w:sz w:val="24"/>
          <w:szCs w:val="24"/>
          <w:shd w:fill="auto" w:val="clear"/>
        </w:rPr>
        <w:t>a</w:t>
      </w:r>
      <w:r>
        <w:rPr>
          <w:rFonts w:eastAsia="Gentium Basic" w:ascii="Gentium Basic" w:hAnsi="Gentium Basic"/>
          <w:color w:val="000000"/>
          <w:spacing w:val="-1"/>
          <w:sz w:val="24"/>
          <w:szCs w:val="24"/>
          <w:shd w:fill="auto" w:val="clear"/>
        </w:rPr>
        <w:t xml:space="preserve"> </w:t>
      </w:r>
      <w:r>
        <w:rPr>
          <w:rFonts w:eastAsia="Gentium Basic" w:ascii="Gentium Basic" w:hAnsi="Gentium Basic"/>
          <w:color w:val="000000"/>
          <w:sz w:val="24"/>
          <w:szCs w:val="24"/>
          <w:shd w:fill="auto" w:val="clear"/>
        </w:rPr>
        <w:t>svolgere la</w:t>
      </w:r>
      <w:r>
        <w:rPr>
          <w:rFonts w:eastAsia="Gentium Basic" w:ascii="Gentium Basic" w:hAnsi="Gentium Basic"/>
          <w:color w:val="000000"/>
          <w:spacing w:val="-4"/>
          <w:sz w:val="24"/>
          <w:szCs w:val="24"/>
          <w:shd w:fill="auto" w:val="clear"/>
        </w:rPr>
        <w:t xml:space="preserve"> </w:t>
      </w:r>
      <w:r>
        <w:rPr>
          <w:rFonts w:eastAsia="Gentium Basic" w:ascii="Gentium Basic" w:hAnsi="Gentium Basic"/>
          <w:color w:val="000000"/>
          <w:sz w:val="24"/>
          <w:szCs w:val="24"/>
          <w:shd w:fill="auto" w:val="clear"/>
        </w:rPr>
        <w:t>prestazione,</w:t>
      </w:r>
      <w:r>
        <w:rPr>
          <w:rFonts w:eastAsia="Gentium Basic" w:ascii="Gentium Basic" w:hAnsi="Gentium Basic"/>
          <w:color w:val="000000"/>
          <w:spacing w:val="-1"/>
          <w:sz w:val="24"/>
          <w:szCs w:val="24"/>
          <w:shd w:fill="auto" w:val="clear"/>
        </w:rPr>
        <w:t xml:space="preserve"> </w:t>
      </w:r>
      <w:r>
        <w:rPr>
          <w:rFonts w:eastAsia="Gentium Basic" w:ascii="Gentium Basic" w:hAnsi="Gentium Basic"/>
          <w:color w:val="000000"/>
          <w:sz w:val="24"/>
          <w:szCs w:val="24"/>
          <w:shd w:fill="auto" w:val="clear"/>
        </w:rPr>
        <w:t xml:space="preserve"> e risarcire eventuali danni a cose o persone derivanti dall’esecuzione dei lavori;</w:t>
      </w:r>
    </w:p>
    <w:p>
      <w:pPr>
        <w:pStyle w:val="Normal"/>
        <w:bidi w:val="0"/>
        <w:spacing w:lineRule="auto" w:line="240" w:before="114" w:after="114"/>
        <w:jc w:val="both"/>
        <w:rPr>
          <w:rFonts w:ascii="Gentium Basic" w:hAnsi="Gentium Basic"/>
          <w:sz w:val="24"/>
          <w:szCs w:val="24"/>
        </w:rPr>
      </w:pPr>
      <w:r>
        <w:rPr>
          <w:rFonts w:eastAsia="Gentium Basic" w:ascii="Gentium Basic" w:hAnsi="Gentium Basic"/>
          <w:color w:val="000000"/>
          <w:sz w:val="24"/>
          <w:szCs w:val="24"/>
          <w:shd w:fill="auto" w:val="clear"/>
        </w:rPr>
        <w:t>- l'area/lo spazio pubblico siano conservati nelle migliori condizioni di uso e con la massima diligenza;</w:t>
      </w:r>
    </w:p>
    <w:p>
      <w:pPr>
        <w:pStyle w:val="Normal"/>
        <w:bidi w:val="0"/>
        <w:spacing w:lineRule="auto" w:line="240" w:before="114" w:after="114"/>
        <w:jc w:val="both"/>
        <w:rPr>
          <w:rFonts w:ascii="Gentium Basic" w:hAnsi="Gentium Basic"/>
          <w:sz w:val="24"/>
          <w:szCs w:val="24"/>
          <w:highlight w:val="none"/>
          <w:shd w:fill="auto" w:val="clear"/>
        </w:rPr>
      </w:pPr>
      <w:r>
        <w:rPr>
          <w:rFonts w:eastAsia="Gentium Basic" w:ascii="Gentium Basic" w:hAnsi="Gentium Basic"/>
          <w:color w:val="000000"/>
          <w:sz w:val="24"/>
          <w:szCs w:val="24"/>
          <w:shd w:fill="auto" w:val="clear"/>
        </w:rPr>
        <w:t xml:space="preserve">- </w:t>
      </w:r>
      <w:r>
        <w:rPr>
          <w:rFonts w:eastAsia="Gentium Basic" w:ascii="Gentium Basic" w:hAnsi="Gentium Basic"/>
          <w:b w:val="false"/>
          <w:bCs w:val="false"/>
          <w:color w:val="000000"/>
          <w:w w:val="105"/>
          <w:sz w:val="24"/>
          <w:szCs w:val="24"/>
          <w:shd w:fill="auto" w:val="clear"/>
        </w:rPr>
        <w:t xml:space="preserve">non </w:t>
      </w:r>
      <w:r>
        <w:rPr>
          <w:rFonts w:eastAsia="Gentium Basic" w:ascii="Gentium Basic" w:hAnsi="Gentium Basic"/>
          <w:b w:val="false"/>
          <w:bCs w:val="false"/>
          <w:color w:val="000000"/>
          <w:spacing w:val="-7"/>
          <w:w w:val="105"/>
          <w:sz w:val="24"/>
          <w:szCs w:val="24"/>
          <w:shd w:fill="auto" w:val="clear"/>
        </w:rPr>
        <w:t xml:space="preserve"> </w:t>
      </w:r>
      <w:r>
        <w:rPr>
          <w:rFonts w:eastAsia="Gentium Basic" w:ascii="Gentium Basic" w:hAnsi="Gentium Basic"/>
          <w:b w:val="false"/>
          <w:bCs w:val="false"/>
          <w:color w:val="000000"/>
          <w:w w:val="105"/>
          <w:sz w:val="24"/>
          <w:szCs w:val="24"/>
          <w:shd w:fill="auto" w:val="clear"/>
        </w:rPr>
        <w:t>inserire strutture e/o</w:t>
      </w:r>
      <w:r>
        <w:rPr>
          <w:rFonts w:eastAsia="Gentium Basic" w:ascii="Gentium Basic" w:hAnsi="Gentium Basic"/>
          <w:b w:val="false"/>
          <w:bCs w:val="false"/>
          <w:color w:val="000000"/>
          <w:spacing w:val="40"/>
          <w:w w:val="105"/>
          <w:sz w:val="24"/>
          <w:szCs w:val="24"/>
          <w:shd w:fill="auto" w:val="clear"/>
        </w:rPr>
        <w:t xml:space="preserve"> </w:t>
      </w:r>
      <w:r>
        <w:rPr>
          <w:rFonts w:eastAsia="Gentium Basic" w:ascii="Gentium Basic" w:hAnsi="Gentium Basic"/>
          <w:b w:val="false"/>
          <w:bCs w:val="false"/>
          <w:color w:val="000000"/>
          <w:w w:val="105"/>
          <w:sz w:val="24"/>
          <w:szCs w:val="24"/>
          <w:shd w:fill="auto" w:val="clear"/>
        </w:rPr>
        <w:t xml:space="preserve">cippi commemorativi all’interno delle aree verdi adottate, fatti </w:t>
      </w:r>
      <w:r>
        <w:rPr>
          <w:rFonts w:eastAsia="Gentium Basic" w:ascii="Gentium Basic" w:hAnsi="Gentium Basic"/>
          <w:b w:val="false"/>
          <w:bCs w:val="false"/>
          <w:color w:val="000000"/>
          <w:sz w:val="24"/>
          <w:szCs w:val="24"/>
          <w:shd w:fill="auto" w:val="clear"/>
        </w:rPr>
        <w:t xml:space="preserve"> </w:t>
      </w:r>
      <w:r>
        <w:rPr>
          <w:rFonts w:eastAsia="Gentium Basic" w:ascii="Gentium Basic" w:hAnsi="Gentium Basic"/>
          <w:b w:val="false"/>
          <w:bCs w:val="false"/>
          <w:color w:val="000000"/>
          <w:w w:val="105"/>
          <w:sz w:val="24"/>
          <w:szCs w:val="24"/>
          <w:shd w:fill="auto" w:val="clear"/>
        </w:rPr>
        <w:t xml:space="preserve">salvi i casi in cui il proponente sia il Comune stesso; </w:t>
      </w:r>
    </w:p>
    <w:p>
      <w:pPr>
        <w:pStyle w:val="Normal"/>
        <w:bidi w:val="0"/>
        <w:spacing w:lineRule="auto" w:line="240" w:before="114" w:after="114"/>
        <w:jc w:val="both"/>
        <w:rPr>
          <w:rFonts w:ascii="Gentium Basic" w:hAnsi="Gentium Basic"/>
          <w:sz w:val="24"/>
          <w:szCs w:val="24"/>
        </w:rPr>
      </w:pPr>
      <w:r>
        <w:rPr>
          <w:rFonts w:eastAsia="Gentium Basic" w:ascii="Gentium Basic" w:hAnsi="Gentium Basic"/>
          <w:color w:val="000000"/>
          <w:sz w:val="24"/>
          <w:szCs w:val="24"/>
          <w:shd w:fill="auto" w:val="clear"/>
        </w:rPr>
        <w:t xml:space="preserve">- evitare qualsiasi attività che contrasti con l'uso dell'area e che determini discriminazione tra i cittadini utilizzatori; </w:t>
      </w:r>
    </w:p>
    <w:p>
      <w:pPr>
        <w:pStyle w:val="Normal"/>
        <w:bidi w:val="0"/>
        <w:spacing w:lineRule="auto" w:line="240" w:before="114" w:after="114"/>
        <w:jc w:val="both"/>
        <w:rPr>
          <w:rFonts w:ascii="Gentium Basic" w:hAnsi="Gentium Basic"/>
          <w:sz w:val="24"/>
          <w:szCs w:val="24"/>
        </w:rPr>
      </w:pPr>
      <w:r>
        <w:rPr>
          <w:rFonts w:eastAsia="Gentium Basic" w:ascii="Gentium Basic" w:hAnsi="Gentium Basic"/>
          <w:i/>
          <w:iCs/>
          <w:color w:val="000000"/>
          <w:sz w:val="24"/>
          <w:szCs w:val="24"/>
          <w:shd w:fill="auto" w:val="clear"/>
        </w:rPr>
        <w:t xml:space="preserve">- </w:t>
      </w:r>
      <w:r>
        <w:rPr>
          <w:rFonts w:eastAsia="Gentium Basic" w:ascii="Gentium Basic" w:hAnsi="Gentium Basic"/>
          <w:color w:val="000000"/>
          <w:sz w:val="24"/>
          <w:szCs w:val="24"/>
          <w:shd w:fill="auto" w:val="clear"/>
        </w:rPr>
        <w:t>comunicare tempestivamente all’Ufficio Tecnico/Manutenzioni impedimenti di qualsiasi natura che si frappongono all'esecuzione degli interventi di cui alla Convenzione, onde consentire l'adozione degli opportuni quanto necessari interventi;</w:t>
      </w:r>
    </w:p>
    <w:p>
      <w:pPr>
        <w:pStyle w:val="Normal"/>
        <w:bidi w:val="0"/>
        <w:spacing w:lineRule="auto" w:line="240" w:before="114" w:after="114"/>
        <w:jc w:val="both"/>
        <w:rPr>
          <w:rFonts w:ascii="Gentium Basic" w:hAnsi="Gentium Basic"/>
          <w:sz w:val="24"/>
          <w:szCs w:val="24"/>
        </w:rPr>
      </w:pPr>
      <w:r>
        <w:rPr>
          <w:rFonts w:eastAsia="Gentium Basic" w:ascii="Gentium Basic" w:hAnsi="Gentium Basic"/>
          <w:color w:val="000000"/>
          <w:sz w:val="24"/>
          <w:szCs w:val="24"/>
          <w:shd w:fill="auto" w:val="clear"/>
        </w:rPr>
        <w:t>- comunicare tempestivamente all’Ufficio Tecnico/Manutenzioni, l’inizio e la fine dei lavori;</w:t>
      </w:r>
    </w:p>
    <w:p>
      <w:pPr>
        <w:pStyle w:val="Normal"/>
        <w:bidi w:val="0"/>
        <w:spacing w:lineRule="auto" w:line="240" w:before="114" w:after="114"/>
        <w:jc w:val="both"/>
        <w:rPr>
          <w:rFonts w:ascii="Gentium Basic" w:hAnsi="Gentium Basic"/>
          <w:sz w:val="24"/>
          <w:szCs w:val="24"/>
        </w:rPr>
      </w:pPr>
      <w:r>
        <w:rPr>
          <w:rFonts w:eastAsia="Gentium Basic" w:ascii="Gentium Basic" w:hAnsi="Gentium Basic"/>
          <w:color w:val="000000"/>
          <w:sz w:val="24"/>
          <w:szCs w:val="24"/>
          <w:shd w:fill="auto" w:val="clear"/>
        </w:rPr>
        <w:t>- concordare, caso per caso, in considerazione della situazione di fatto e di fattibilità relativa all'area richiesta, gli oneri connessi all'approvvigionamento idrico e alla fornitura di energia elettrica;</w:t>
      </w:r>
    </w:p>
    <w:p>
      <w:pPr>
        <w:pStyle w:val="Normal"/>
        <w:bidi w:val="0"/>
        <w:spacing w:lineRule="auto" w:line="240" w:before="114" w:after="114"/>
        <w:jc w:val="both"/>
        <w:rPr>
          <w:rFonts w:ascii="Gentium Basic" w:hAnsi="Gentium Basic"/>
          <w:sz w:val="24"/>
          <w:szCs w:val="24"/>
        </w:rPr>
      </w:pPr>
      <w:r>
        <w:rPr>
          <w:rFonts w:eastAsia="Gentium Basic" w:ascii="Gentium Basic" w:hAnsi="Gentium Basic"/>
          <w:color w:val="000000"/>
          <w:sz w:val="24"/>
          <w:szCs w:val="24"/>
          <w:shd w:fill="auto" w:val="clear"/>
        </w:rPr>
        <w:t>- rimuovere i  cartelli pubblicitari eventualmente installati, a fine convenzione.</w:t>
      </w:r>
    </w:p>
    <w:p>
      <w:pPr>
        <w:pStyle w:val="Normal"/>
        <w:bidi w:val="0"/>
        <w:spacing w:lineRule="auto" w:line="240" w:before="114" w:after="114"/>
        <w:jc w:val="both"/>
        <w:rPr>
          <w:color w:val="000000"/>
        </w:rPr>
      </w:pPr>
      <w:r>
        <w:rPr>
          <w:color w:val="000000"/>
        </w:rPr>
      </w:r>
    </w:p>
    <w:p>
      <w:pPr>
        <w:pStyle w:val="Normal"/>
        <w:spacing w:lineRule="auto" w:line="240"/>
        <w:jc w:val="both"/>
        <w:rPr>
          <w:rFonts w:ascii="Gentium Basic" w:hAnsi="Gentium Basic" w:eastAsia="Gentium Basic"/>
          <w:color w:val="000000"/>
          <w:sz w:val="24"/>
          <w:szCs w:val="24"/>
          <w:shd w:fill="auto" w:val="clear"/>
        </w:rPr>
      </w:pPr>
      <w:r>
        <w:rPr>
          <w:rFonts w:eastAsia="Gentium Basic" w:ascii="Gentium Basic" w:hAnsi="Gentium Basic"/>
          <w:color w:val="000000"/>
          <w:sz w:val="24"/>
          <w:szCs w:val="24"/>
          <w:shd w:fill="auto" w:val="clear"/>
        </w:rPr>
      </w:r>
    </w:p>
    <w:p>
      <w:pPr>
        <w:pStyle w:val="Normal"/>
        <w:bidi w:val="0"/>
        <w:spacing w:lineRule="auto" w:line="240" w:before="0" w:after="0"/>
        <w:jc w:val="center"/>
        <w:rPr>
          <w:rFonts w:ascii="Gentium Basic" w:hAnsi="Gentium Basic"/>
          <w:sz w:val="24"/>
          <w:szCs w:val="24"/>
        </w:rPr>
      </w:pPr>
      <w:r>
        <w:rPr>
          <w:rFonts w:ascii="Gentium Basic" w:hAnsi="Gentium Basic"/>
          <w:b/>
          <w:sz w:val="24"/>
          <w:szCs w:val="24"/>
        </w:rPr>
        <w:t>Articolo 7 – Cause di recesso e  risoluzione</w:t>
      </w:r>
    </w:p>
    <w:p>
      <w:pPr>
        <w:pStyle w:val="Normal"/>
        <w:numPr>
          <w:ilvl w:val="0"/>
          <w:numId w:val="0"/>
        </w:numPr>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xml:space="preserve">1. L’adottante può recedere dall’accordo con comunicazione scritta da presentare almeno 90 gg prima della data di recesso previo accertamento dello stato dei beni pubblici adottati. Nel caso in cui il bene non venisse ritenuto idoneo l’adottante dovrà provvedere al ripristino. </w:t>
      </w:r>
    </w:p>
    <w:p>
      <w:pPr>
        <w:pStyle w:val="Normal"/>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2. Il Comune, a proprio insindacabile giudizio, a causa della necessità di disporre direttamente o per altri fini, dell’area, potrà interrompere  uno o più interventi programmati o l’adozione del bene, a partire dal terzo mese successivo a quello di sottoscrizione della convenzione, con rimborso dei costi sostenuti debitamente documentati e non ancora ammortizzati anche sulla base della durata della convenzione ed alla tipologia degli interventi eseguiti. Il Comune dovrà dare, salvo che sia possibile e salvo casi d’urgenza, un preavviso di 30 gg.</w:t>
      </w:r>
    </w:p>
    <w:p>
      <w:pPr>
        <w:pStyle w:val="Normal"/>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3. La Convenzione sarà risolta di diritto, per fatto e colpa dell’adottante, nei seguenti casi:</w:t>
      </w:r>
    </w:p>
    <w:p>
      <w:pPr>
        <w:pStyle w:val="Normal"/>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-quando l’area non venga mantenuta secondo gli accordi assunti, e comunque in buono stato e con adeguato decoro e sicurezza;</w:t>
      </w:r>
    </w:p>
    <w:p>
      <w:pPr>
        <w:pStyle w:val="Normal"/>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quando venga inibito, o comunque ostacolato, in qualsiasi modo, l’uso da parte del pubblico. In tal caso il Comune invierà formale richiamo all’adottante, e se entro 15 gg l’adottante non interverrà, l’adozione sarà revocata d’ufficio.</w:t>
      </w:r>
    </w:p>
    <w:p>
      <w:pPr>
        <w:pStyle w:val="Normal"/>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 xml:space="preserve">Nei casi di cui sopra, la risoluzione avverrà con apposito atto del Responsabile del Settore competente. </w:t>
      </w:r>
    </w:p>
    <w:p>
      <w:pPr>
        <w:pStyle w:val="Normal"/>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4. Qualora il comportamento negligente del soggetto assegnatario procuri un danno al Comune, quest’ultimo potrà chiedere indennizzo nelle forme di legge.</w:t>
      </w:r>
    </w:p>
    <w:p>
      <w:pPr>
        <w:pStyle w:val="Normal"/>
        <w:spacing w:lineRule="auto" w:line="240" w:before="0" w:after="283"/>
        <w:ind w:left="0" w:right="0" w:hanging="0"/>
        <w:jc w:val="both"/>
        <w:rPr>
          <w:rFonts w:ascii="Gentium Basic" w:hAnsi="Gentium Basic"/>
          <w:color w:val="000000"/>
          <w:sz w:val="24"/>
          <w:szCs w:val="24"/>
          <w:highlight w:val="none"/>
          <w:shd w:fill="auto" w:val="clear"/>
        </w:rPr>
      </w:pPr>
      <w:r>
        <w:rPr>
          <w:rFonts w:ascii="Gentium Basic" w:hAnsi="Gentium Basic"/>
          <w:color w:val="000000"/>
          <w:sz w:val="24"/>
          <w:szCs w:val="24"/>
          <w:shd w:fill="auto" w:val="clear"/>
        </w:rPr>
        <w:t>5. Qualora venga abusivamente alterato lo stato dei luoghi, la convenzione si intenderà decaduta e il Comune provvederà ad eseguire le opere necessarie al ripristino, addebitandone eventualmente il costo all’affidatario.</w:t>
      </w:r>
    </w:p>
    <w:p>
      <w:pPr>
        <w:pStyle w:val="Normal"/>
        <w:bidi w:val="0"/>
        <w:spacing w:lineRule="auto" w:line="240" w:before="0" w:after="0"/>
        <w:jc w:val="both"/>
        <w:rPr>
          <w:rFonts w:ascii="Gentium Basic" w:hAnsi="Gentium Basic"/>
          <w:sz w:val="24"/>
          <w:szCs w:val="24"/>
          <w:highlight w:val="none"/>
          <w:shd w:fill="auto" w:val="clear"/>
        </w:rPr>
      </w:pPr>
      <w:r>
        <w:rPr>
          <w:rFonts w:ascii="Gentium Basic" w:hAnsi="Gentium Basic"/>
          <w:sz w:val="24"/>
          <w:szCs w:val="24"/>
          <w:shd w:fill="auto" w:val="clear"/>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8 – Riconsegna dell’area</w:t>
      </w:r>
    </w:p>
    <w:p>
      <w:pPr>
        <w:pStyle w:val="Normal"/>
        <w:bidi w:val="0"/>
        <w:spacing w:lineRule="auto" w:line="240" w:before="114" w:after="114"/>
        <w:jc w:val="both"/>
        <w:rPr>
          <w:rFonts w:ascii="Gentium Basic" w:hAnsi="Gentium Basic"/>
          <w:sz w:val="24"/>
          <w:szCs w:val="24"/>
        </w:rPr>
      </w:pPr>
      <w:r>
        <w:rPr>
          <w:rFonts w:ascii="Gentium Basic" w:hAnsi="Gentium Basic"/>
          <w:b/>
          <w:bCs/>
          <w:sz w:val="24"/>
          <w:szCs w:val="24"/>
        </w:rPr>
        <w:t>1.</w:t>
      </w:r>
      <w:r>
        <w:rPr>
          <w:rFonts w:ascii="Gentium Basic" w:hAnsi="Gentium Basic"/>
          <w:b w:val="false"/>
          <w:bCs w:val="false"/>
          <w:sz w:val="24"/>
          <w:szCs w:val="24"/>
        </w:rPr>
        <w:t xml:space="preserve"> L’ Affidatario</w:t>
      </w:r>
      <w:r>
        <w:rPr>
          <w:rFonts w:ascii="Gentium Basic" w:hAnsi="Gentium Basic"/>
          <w:b/>
          <w:sz w:val="24"/>
          <w:szCs w:val="24"/>
        </w:rPr>
        <w:t xml:space="preserve"> </w:t>
      </w:r>
      <w:r>
        <w:rPr>
          <w:rFonts w:ascii="Gentium Basic" w:hAnsi="Gentium Basic"/>
          <w:b w:val="false"/>
          <w:bCs w:val="false"/>
          <w:sz w:val="24"/>
          <w:szCs w:val="24"/>
        </w:rPr>
        <w:t xml:space="preserve">si impegna a riconsegnare al Comune di Cecina, al termine dell’adozione, l’area in perfetto stato con tutte le migliorie apportate e cedendo al Comune ogni opera od impianto </w:t>
      </w:r>
      <w:r>
        <w:rPr>
          <w:rFonts w:ascii="Gentium Basic" w:hAnsi="Gentium Basic"/>
          <w:sz w:val="24"/>
          <w:szCs w:val="24"/>
        </w:rPr>
        <w:t>sia tecnologiche che di arredo, realizzato senza nulla pretendere come corrispettivo e/o indennizzo.</w:t>
      </w:r>
    </w:p>
    <w:p>
      <w:pPr>
        <w:pStyle w:val="Normal"/>
        <w:bidi w:val="0"/>
        <w:spacing w:lineRule="auto" w:line="240" w:before="0" w:after="0"/>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9</w:t>
      </w:r>
      <w:r>
        <w:rPr>
          <w:rFonts w:ascii="Gentium Basic" w:hAnsi="Gentium Basic"/>
          <w:b/>
          <w:sz w:val="24"/>
          <w:szCs w:val="24"/>
          <w:shd w:fill="auto" w:val="clear"/>
        </w:rPr>
        <w:t xml:space="preserve"> – Responsabilità delle parti</w:t>
      </w:r>
    </w:p>
    <w:p>
      <w:pPr>
        <w:pStyle w:val="Normal"/>
        <w:bidi w:val="0"/>
        <w:spacing w:lineRule="auto" w:line="240" w:before="114" w:after="114"/>
        <w:jc w:val="both"/>
        <w:rPr>
          <w:rFonts w:ascii="Gentium Basic" w:hAnsi="Gentium Basic"/>
          <w:sz w:val="24"/>
          <w:szCs w:val="24"/>
        </w:rPr>
      </w:pPr>
      <w:r>
        <w:rPr>
          <w:rFonts w:ascii="Gentium Basic" w:hAnsi="Gentium Basic"/>
          <w:b/>
          <w:bCs w:val="false"/>
          <w:color w:val="000000"/>
          <w:sz w:val="24"/>
          <w:szCs w:val="24"/>
          <w:shd w:fill="auto" w:val="clear"/>
        </w:rPr>
        <w:t>1.</w:t>
      </w:r>
      <w:r>
        <w:rPr>
          <w:rFonts w:ascii="Gentium Basic" w:hAnsi="Gentium Basic"/>
          <w:b w:val="false"/>
          <w:bCs w:val="false"/>
          <w:color w:val="000000"/>
          <w:sz w:val="24"/>
          <w:szCs w:val="24"/>
          <w:shd w:fill="auto" w:val="clear"/>
        </w:rPr>
        <w:t xml:space="preserve"> L’affidatario, durante l’esecuzione dei lavori di manutenzione e/o installazione di beni, fatti in prima persona o per mezzo di ditte specializzate,  assume la responsabilità per danni a persone o cose imputabili a difetti di gestione e/o manutenzione e comunque derivanti dall'esecuzione delle attività/lavori, manlevando il Comune di Cecina da ogni responsabilità.</w:t>
      </w:r>
    </w:p>
    <w:p>
      <w:pPr>
        <w:pStyle w:val="Normal"/>
        <w:bidi w:val="0"/>
        <w:spacing w:lineRule="auto" w:line="240" w:before="114" w:after="114"/>
        <w:jc w:val="both"/>
        <w:rPr>
          <w:rFonts w:ascii="Gentium Basic" w:hAnsi="Gentium Basic"/>
          <w:sz w:val="24"/>
          <w:szCs w:val="24"/>
        </w:rPr>
      </w:pPr>
      <w:r>
        <w:rPr>
          <w:rFonts w:ascii="Gentium Basic" w:hAnsi="Gentium Basic"/>
          <w:b w:val="false"/>
          <w:bCs w:val="false"/>
          <w:color w:val="000000"/>
          <w:sz w:val="24"/>
          <w:szCs w:val="24"/>
          <w:shd w:fill="auto" w:val="clear"/>
        </w:rPr>
        <w:t>2. Rimane invece a carico dell’Amministrazione comunale la responsabilità per danni a cose e persone e nei confronti dei terzi derivanti dalla connotazione di area verde pubblica e della titolarità dell’area stessa.</w:t>
      </w:r>
    </w:p>
    <w:p>
      <w:pPr>
        <w:pStyle w:val="Normal"/>
        <w:bidi w:val="0"/>
        <w:spacing w:lineRule="auto" w:line="240" w:before="0" w:after="0"/>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10 -Divieto di cessione della Convenzione</w:t>
      </w:r>
    </w:p>
    <w:p>
      <w:pPr>
        <w:pStyle w:val="Normal"/>
        <w:bidi w:val="0"/>
        <w:spacing w:lineRule="auto" w:line="240" w:before="114" w:after="114"/>
        <w:jc w:val="both"/>
        <w:rPr>
          <w:rFonts w:ascii="Gentium Basic" w:hAnsi="Gentium Basic"/>
          <w:sz w:val="24"/>
          <w:szCs w:val="24"/>
        </w:rPr>
      </w:pPr>
      <w:r>
        <w:rPr>
          <w:rFonts w:ascii="Gentium Basic" w:hAnsi="Gentium Basic"/>
          <w:b/>
          <w:sz w:val="24"/>
          <w:szCs w:val="24"/>
        </w:rPr>
        <w:t xml:space="preserve">1. </w:t>
      </w:r>
      <w:r>
        <w:rPr>
          <w:rFonts w:ascii="Gentium Basic" w:hAnsi="Gentium Basic"/>
          <w:sz w:val="24"/>
          <w:szCs w:val="24"/>
        </w:rPr>
        <w:t xml:space="preserve">La presente Convenzione  non può essere soggetta a voltura e/o cessione ad altri soggetti. </w:t>
      </w:r>
      <w:r>
        <w:rPr>
          <w:rFonts w:ascii="Gentium Basic" w:hAnsi="Gentium Basic"/>
          <w:color w:val="000000"/>
          <w:sz w:val="24"/>
          <w:szCs w:val="24"/>
        </w:rPr>
        <w:t>E’ assolutamente</w:t>
      </w:r>
      <w:r>
        <w:rPr>
          <w:rFonts w:ascii="Gentium Basic" w:hAnsi="Gentium Basic"/>
          <w:color w:val="000000"/>
          <w:spacing w:val="40"/>
          <w:sz w:val="24"/>
          <w:szCs w:val="24"/>
        </w:rPr>
        <w:t xml:space="preserve"> </w:t>
      </w:r>
      <w:r>
        <w:rPr>
          <w:rFonts w:ascii="Gentium Basic" w:hAnsi="Gentium Basic"/>
          <w:color w:val="000000"/>
          <w:sz w:val="24"/>
          <w:szCs w:val="24"/>
        </w:rPr>
        <w:t>vietata</w:t>
      </w:r>
      <w:r>
        <w:rPr>
          <w:rFonts w:ascii="Gentium Basic" w:hAnsi="Gentium Basic"/>
          <w:color w:val="000000"/>
          <w:spacing w:val="40"/>
          <w:sz w:val="24"/>
          <w:szCs w:val="24"/>
        </w:rPr>
        <w:t xml:space="preserve"> </w:t>
      </w:r>
      <w:r>
        <w:rPr>
          <w:rFonts w:ascii="Gentium Basic" w:hAnsi="Gentium Basic"/>
          <w:color w:val="000000"/>
          <w:sz w:val="24"/>
          <w:szCs w:val="24"/>
        </w:rPr>
        <w:t>la</w:t>
      </w:r>
      <w:r>
        <w:rPr>
          <w:rFonts w:ascii="Gentium Basic" w:hAnsi="Gentium Basic"/>
          <w:color w:val="000000"/>
          <w:spacing w:val="40"/>
          <w:sz w:val="24"/>
          <w:szCs w:val="24"/>
        </w:rPr>
        <w:t xml:space="preserve"> </w:t>
      </w:r>
      <w:r>
        <w:rPr>
          <w:rFonts w:ascii="Gentium Basic" w:hAnsi="Gentium Basic"/>
          <w:color w:val="000000"/>
          <w:sz w:val="24"/>
          <w:szCs w:val="24"/>
        </w:rPr>
        <w:t>possibilità</w:t>
      </w:r>
      <w:r>
        <w:rPr>
          <w:rFonts w:ascii="Gentium Basic" w:hAnsi="Gentium Basic"/>
          <w:color w:val="000000"/>
          <w:spacing w:val="40"/>
          <w:sz w:val="24"/>
          <w:szCs w:val="24"/>
        </w:rPr>
        <w:t xml:space="preserve"> </w:t>
      </w:r>
      <w:r>
        <w:rPr>
          <w:rFonts w:ascii="Gentium Basic" w:hAnsi="Gentium Basic"/>
          <w:color w:val="000000"/>
          <w:sz w:val="24"/>
          <w:szCs w:val="24"/>
        </w:rPr>
        <w:t>di cedere gli spazi pubblicitari</w:t>
      </w:r>
      <w:r>
        <w:rPr>
          <w:rFonts w:ascii="Gentium Basic" w:hAnsi="Gentium Basic"/>
          <w:color w:val="000000"/>
          <w:spacing w:val="40"/>
          <w:sz w:val="24"/>
          <w:szCs w:val="24"/>
        </w:rPr>
        <w:t xml:space="preserve"> </w:t>
      </w:r>
      <w:r>
        <w:rPr>
          <w:rFonts w:ascii="Gentium Basic" w:hAnsi="Gentium Basic"/>
          <w:color w:val="000000"/>
          <w:sz w:val="24"/>
          <w:szCs w:val="24"/>
        </w:rPr>
        <w:t>a soggetti</w:t>
      </w:r>
      <w:r>
        <w:rPr>
          <w:rFonts w:ascii="Gentium Basic" w:hAnsi="Gentium Basic"/>
          <w:color w:val="000000"/>
          <w:spacing w:val="35"/>
          <w:sz w:val="24"/>
          <w:szCs w:val="24"/>
        </w:rPr>
        <w:t xml:space="preserve"> </w:t>
      </w:r>
      <w:r>
        <w:rPr>
          <w:rFonts w:ascii="Gentium Basic" w:hAnsi="Gentium Basic"/>
          <w:color w:val="000000"/>
          <w:sz w:val="24"/>
          <w:szCs w:val="24"/>
        </w:rPr>
        <w:t>terzi, a pena di decadenza</w:t>
      </w:r>
      <w:r>
        <w:rPr>
          <w:rFonts w:ascii="Gentium Basic" w:hAnsi="Gentium Basic"/>
          <w:color w:val="000000"/>
          <w:spacing w:val="34"/>
          <w:sz w:val="24"/>
          <w:szCs w:val="24"/>
        </w:rPr>
        <w:t xml:space="preserve"> </w:t>
      </w:r>
      <w:r>
        <w:rPr>
          <w:rFonts w:ascii="Gentium Basic" w:hAnsi="Gentium Basic"/>
          <w:color w:val="000000"/>
          <w:sz w:val="24"/>
          <w:szCs w:val="24"/>
        </w:rPr>
        <w:t>immediata</w:t>
      </w:r>
      <w:r>
        <w:rPr>
          <w:rFonts w:ascii="Gentium Basic" w:hAnsi="Gentium Basic"/>
          <w:color w:val="000000"/>
          <w:spacing w:val="40"/>
          <w:sz w:val="24"/>
          <w:szCs w:val="24"/>
        </w:rPr>
        <w:t xml:space="preserve"> </w:t>
      </w:r>
      <w:r>
        <w:rPr>
          <w:rFonts w:ascii="Gentium Basic" w:hAnsi="Gentium Basic"/>
          <w:color w:val="000000"/>
          <w:sz w:val="24"/>
          <w:szCs w:val="24"/>
        </w:rPr>
        <w:t>dell’adozione.</w:t>
      </w:r>
    </w:p>
    <w:p>
      <w:pPr>
        <w:pStyle w:val="Normal"/>
        <w:bidi w:val="0"/>
        <w:spacing w:lineRule="auto" w:line="240" w:before="114" w:after="114"/>
        <w:jc w:val="center"/>
        <w:rPr>
          <w:rFonts w:ascii="Gentium Basic" w:hAnsi="Gentium Basic"/>
          <w:sz w:val="24"/>
          <w:szCs w:val="24"/>
        </w:rPr>
      </w:pPr>
      <w:r>
        <w:rPr>
          <w:rFonts w:ascii="Gentium Basic" w:hAnsi="Gentium Basic"/>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11 – Disciplina applicabile e norme di rinvio</w:t>
      </w:r>
    </w:p>
    <w:p>
      <w:pPr>
        <w:pStyle w:val="Normal"/>
        <w:bidi w:val="0"/>
        <w:spacing w:lineRule="auto" w:line="240" w:before="114" w:after="114"/>
        <w:jc w:val="both"/>
        <w:rPr>
          <w:rFonts w:ascii="Gentium Basic" w:hAnsi="Gentium Basic"/>
          <w:sz w:val="24"/>
          <w:szCs w:val="24"/>
        </w:rPr>
      </w:pPr>
      <w:r>
        <w:rPr>
          <w:rFonts w:ascii="Gentium Basic" w:hAnsi="Gentium Basic"/>
          <w:b/>
          <w:sz w:val="24"/>
          <w:szCs w:val="24"/>
        </w:rPr>
        <w:t xml:space="preserve">1. </w:t>
      </w:r>
      <w:r>
        <w:rPr>
          <w:rFonts w:ascii="Gentium Basic" w:hAnsi="Gentium Basic"/>
          <w:sz w:val="24"/>
          <w:szCs w:val="24"/>
        </w:rPr>
        <w:t xml:space="preserve">Per quanto non espressamente previsto nella presente convenzione, le parti si riferiscono al </w:t>
      </w:r>
      <w:r>
        <w:rPr>
          <w:rFonts w:ascii="Gentium Basic" w:hAnsi="Gentium Basic"/>
          <w:i/>
          <w:iCs/>
          <w:sz w:val="24"/>
          <w:szCs w:val="24"/>
        </w:rPr>
        <w:t xml:space="preserve">Disciplinare </w:t>
      </w:r>
      <w:r>
        <w:rPr>
          <w:rFonts w:ascii="Gentium Basic" w:hAnsi="Gentium Basic"/>
          <w:i w:val="false"/>
          <w:iCs w:val="false"/>
          <w:sz w:val="24"/>
          <w:szCs w:val="24"/>
        </w:rPr>
        <w:t xml:space="preserve">e </w:t>
      </w:r>
      <w:r>
        <w:rPr>
          <w:rFonts w:ascii="Gentium Basic" w:hAnsi="Gentium Basic"/>
          <w:sz w:val="24"/>
          <w:szCs w:val="24"/>
        </w:rPr>
        <w:t>alle disposizioni vigenti in materia, nonchè</w:t>
      </w:r>
      <w:r>
        <w:rPr>
          <w:rFonts w:ascii="Gentium Basic" w:hAnsi="Gentium Basic"/>
          <w:color w:val="000000"/>
          <w:sz w:val="24"/>
          <w:szCs w:val="24"/>
        </w:rPr>
        <w:t xml:space="preserve"> al Codice Civile, al Codice della Strada ed al suo regolamento di attuazione.</w:t>
      </w:r>
      <w:r>
        <w:rPr>
          <w:rFonts w:ascii="Gentium Basic" w:hAnsi="Gentium Basic"/>
          <w:sz w:val="24"/>
          <w:szCs w:val="24"/>
        </w:rPr>
        <w:t xml:space="preserve"> </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12 -Spese di trascrizione</w:t>
      </w:r>
    </w:p>
    <w:p>
      <w:pPr>
        <w:pStyle w:val="Normal"/>
        <w:bidi w:val="0"/>
        <w:spacing w:lineRule="auto" w:line="240" w:before="114" w:after="114"/>
        <w:jc w:val="both"/>
        <w:rPr>
          <w:rFonts w:ascii="Gentium Basic" w:hAnsi="Gentium Basic"/>
          <w:sz w:val="24"/>
          <w:szCs w:val="24"/>
        </w:rPr>
      </w:pPr>
      <w:r>
        <w:rPr>
          <w:rFonts w:ascii="Gentium Basic" w:hAnsi="Gentium Basic"/>
          <w:b/>
          <w:sz w:val="24"/>
          <w:szCs w:val="24"/>
        </w:rPr>
        <w:t xml:space="preserve">1. </w:t>
      </w:r>
      <w:r>
        <w:rPr>
          <w:rFonts w:ascii="Gentium Basic" w:hAnsi="Gentium Basic"/>
          <w:sz w:val="24"/>
          <w:szCs w:val="24"/>
        </w:rPr>
        <w:t>Il Comune curerà la trascrizione sui registri immobiliari degli obblighi derivanti dalla presente convenzione  di adozione.</w:t>
      </w:r>
    </w:p>
    <w:p>
      <w:pPr>
        <w:pStyle w:val="Normal"/>
        <w:bidi w:val="0"/>
        <w:spacing w:lineRule="auto" w:line="240" w:before="114" w:after="114"/>
        <w:jc w:val="both"/>
        <w:rPr>
          <w:rFonts w:ascii="Gentium Basic" w:hAnsi="Gentium Basic"/>
          <w:sz w:val="24"/>
          <w:szCs w:val="24"/>
        </w:rPr>
      </w:pPr>
      <w:r>
        <w:rPr>
          <w:rFonts w:ascii="Gentium Basic" w:hAnsi="Gentium Basic"/>
          <w:b/>
          <w:bCs/>
          <w:sz w:val="24"/>
          <w:szCs w:val="24"/>
        </w:rPr>
        <w:t>2.</w:t>
      </w:r>
      <w:r>
        <w:rPr>
          <w:rFonts w:ascii="Gentium Basic" w:hAnsi="Gentium Basic"/>
          <w:sz w:val="24"/>
          <w:szCs w:val="24"/>
        </w:rPr>
        <w:t xml:space="preserve"> Tutte le spese relative e conseguenti alla sottoscrizione della presente Convenzione, comprese quelle di trascrizione, sono a totale carico dell’Amministrazione Comunale.</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center"/>
        <w:rPr>
          <w:rFonts w:ascii="Gentium Basic" w:hAnsi="Gentium Basic"/>
          <w:sz w:val="24"/>
          <w:szCs w:val="24"/>
        </w:rPr>
      </w:pPr>
      <w:r>
        <w:rPr>
          <w:rFonts w:ascii="Gentium Basic" w:hAnsi="Gentium Basic"/>
          <w:b/>
          <w:sz w:val="24"/>
          <w:szCs w:val="24"/>
        </w:rPr>
        <w:t>Articolo 13 -  Contenzioso e foro competente</w:t>
      </w:r>
    </w:p>
    <w:p>
      <w:pPr>
        <w:pStyle w:val="Normal"/>
        <w:bidi w:val="0"/>
        <w:spacing w:lineRule="auto" w:line="240" w:before="114" w:after="114"/>
        <w:jc w:val="both"/>
        <w:rPr>
          <w:rFonts w:ascii="Gentium Basic" w:hAnsi="Gentium Basic"/>
          <w:sz w:val="24"/>
          <w:szCs w:val="24"/>
        </w:rPr>
      </w:pPr>
      <w:r>
        <w:rPr>
          <w:rFonts w:ascii="Gentium Basic" w:hAnsi="Gentium Basic"/>
          <w:b/>
          <w:bCs w:val="false"/>
          <w:sz w:val="24"/>
          <w:szCs w:val="24"/>
        </w:rPr>
        <w:t xml:space="preserve">1. </w:t>
      </w:r>
      <w:r>
        <w:rPr>
          <w:rFonts w:ascii="Gentium Basic" w:hAnsi="Gentium Basic"/>
          <w:b w:val="false"/>
          <w:bCs w:val="false"/>
          <w:sz w:val="24"/>
          <w:szCs w:val="24"/>
        </w:rPr>
        <w:t>Le parti convengono che ogni controversia che dovesse insorgere in ordine alla interpretazione, esecuzione e responsabilità derivante dall'esecuzione della presente Convenzione, che non comporti decadenza della Convenzione medesima, viene definita in via conciliativa tra le parti. In caso di mancata conciliazione, le parti convengono di designare quale foro esclusivamente competente il Foro di Livorno.</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t>La presente Convenzione viene redatta in triplice copia: una per ciascuna delle parti contraenti e la terza per l’affissione all’Albo Pretorio dell’Ente</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t>L’Affid</w:t>
      </w:r>
      <w:r>
        <mc:AlternateContent>
          <mc:Choice Requires="wps">
            <w:drawing>
              <wp:anchor behindDoc="0" distT="635" distB="635" distL="635" distR="635" simplePos="0" locked="0" layoutInCell="0" allowOverlap="1" relativeHeight="4">
                <wp:simplePos x="0" y="0"/>
                <wp:positionH relativeFrom="column">
                  <wp:posOffset>-115570</wp:posOffset>
                </wp:positionH>
                <wp:positionV relativeFrom="paragraph">
                  <wp:posOffset>792480</wp:posOffset>
                </wp:positionV>
                <wp:extent cx="1672590" cy="635"/>
                <wp:effectExtent l="635" t="635" r="635" b="635"/>
                <wp:wrapNone/>
                <wp:docPr id="6" name="Linea orizzontale 19"/>
                <a:graphic xmlns:a="http://schemas.openxmlformats.org/drawingml/2006/main">
                  <a:graphicData uri="http://schemas.microsoft.com/office/word/2010/wordprocessingShape">
                    <wps:wsp>
                      <wps:cNvSpPr/>
                      <wps:spPr>
                        <a:xfrm>
                          <a:off x="0" y="0"/>
                          <a:ext cx="167256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9.1pt,62.4pt" to="122.55pt,62.4pt" ID="Linea orizzontale 19" stroked="t" o:allowincell="f" style="position:absolute">
                <v:stroke color="black" joinstyle="round" endcap="flat"/>
                <v:fill o:detectmouseclick="t" on="false"/>
                <w10:wrap type="none"/>
              </v:line>
            </w:pict>
          </mc:Fallback>
        </mc:AlternateContent>
      </w:r>
      <w:r>
        <w:rPr>
          <w:rFonts w:ascii="Gentium Basic" w:hAnsi="Gentium Basic"/>
          <w:sz w:val="24"/>
          <w:szCs w:val="24"/>
        </w:rPr>
        <w:t xml:space="preserve">atario </w:t>
        <w:tab/>
        <w:tab/>
        <w:tab/>
        <w:tab/>
        <w:tab/>
        <w:tab/>
        <w:tab/>
        <w:tab/>
        <w:t xml:space="preserve"> Il Concedente</w:t>
      </w:r>
    </w:p>
    <w:p>
      <w:pPr>
        <w:pStyle w:val="Normal"/>
        <w:bidi w:val="0"/>
        <w:spacing w:lineRule="auto" w:line="240" w:before="114" w:after="114"/>
        <w:jc w:val="both"/>
        <w:rPr>
          <w:rFonts w:ascii="Gentium Basic" w:hAnsi="Gentium Basic"/>
          <w:sz w:val="24"/>
          <w:szCs w:val="24"/>
        </w:rPr>
      </w:pPr>
      <w:r>
        <w:rPr>
          <w:rFonts w:ascii="Gentium Basic" w:hAnsi="Gentium Basic"/>
          <w:sz w:val="24"/>
          <w:szCs w:val="24"/>
        </w:rPr>
      </w:r>
    </w:p>
    <w:p>
      <w:pPr>
        <w:pStyle w:val="Normal"/>
        <w:bidi w:val="0"/>
        <w:spacing w:lineRule="auto" w:line="240" w:before="114" w:after="114"/>
        <w:jc w:val="both"/>
        <w:rPr>
          <w:rFonts w:ascii="Gentium Basic" w:hAnsi="Gentium Basic"/>
          <w:sz w:val="24"/>
          <w:szCs w:val="24"/>
        </w:rPr>
      </w:pPr>
      <w:r>
        <mc:AlternateContent>
          <mc:Choice Requires="wps">
            <w:drawing>
              <wp:anchor behindDoc="0" distT="635" distB="635" distL="635" distR="635" simplePos="0" locked="0" layoutInCell="0" allowOverlap="1" relativeHeight="8">
                <wp:simplePos x="0" y="0"/>
                <wp:positionH relativeFrom="column">
                  <wp:posOffset>4204970</wp:posOffset>
                </wp:positionH>
                <wp:positionV relativeFrom="paragraph">
                  <wp:posOffset>186055</wp:posOffset>
                </wp:positionV>
                <wp:extent cx="1672590" cy="635"/>
                <wp:effectExtent l="635" t="635" r="635" b="635"/>
                <wp:wrapNone/>
                <wp:docPr id="7" name="Linea orizzontale 10"/>
                <a:graphic xmlns:a="http://schemas.openxmlformats.org/drawingml/2006/main">
                  <a:graphicData uri="http://schemas.microsoft.com/office/word/2010/wordprocessingShape">
                    <wps:wsp>
                      <wps:cNvSpPr/>
                      <wps:spPr>
                        <a:xfrm>
                          <a:off x="0" y="0"/>
                          <a:ext cx="167256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331.1pt,14.65pt" to="462.75pt,14.65pt" ID="Linea orizzontale 10" stroked="t" o:allowincell="f" style="position:absolute">
                <v:stroke color="black" joinstyle="round" endcap="flat"/>
                <v:fill o:detectmouseclick="t" on="false"/>
                <w10:wrap type="none"/>
              </v:line>
            </w:pict>
          </mc:Fallback>
        </mc:AlternateContent>
      </w:r>
      <w:r>
        <w:rPr>
          <w:rFonts w:ascii="Gentium Basic" w:hAnsi="Gentium Basic"/>
          <w:sz w:val="24"/>
          <w:szCs w:val="24"/>
        </w:rPr>
        <w:tab/>
        <w:tab/>
        <w:tab/>
        <w:tab/>
        <w:tab/>
        <w:tab/>
        <w:tab/>
        <w:tab/>
        <w:tab/>
        <w:tab/>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Bookman Old Style">
    <w:charset w:val="00"/>
    <w:family w:val="roman"/>
    <w:pitch w:val="variable"/>
  </w:font>
  <w:font w:name="Gentium Basic">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estocitato">
    <w:name w:val="Testo citato"/>
    <w:basedOn w:val="Normal"/>
    <w:qFormat/>
    <w:pPr>
      <w:spacing w:before="0" w:after="283"/>
      <w:ind w:left="567" w:right="567" w:hanging="0"/>
    </w:pPr>
    <w:rPr/>
  </w:style>
  <w:style w:type="paragraph" w:styleId="ListParagraph">
    <w:name w:val="List Paragraph"/>
    <w:basedOn w:val="Normal"/>
    <w:qFormat/>
    <w:pPr>
      <w:ind w:left="300" w:right="0" w:firstLine="2"/>
      <w:jc w:val="both"/>
    </w:pPr>
    <w:rPr>
      <w:rFonts w:ascii="Bookman Old Style" w:hAnsi="Bookman Old Style" w:eastAsia="Bookman Old Style" w:cs="Bookman Old Style"/>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283</TotalTime>
  <Application>LibreOffice/7.4.6.2$Windows_X86_64 LibreOffice_project/5b1f5509c2decdade7fda905e3e1429a67acd63d</Application>
  <AppVersion>15.0000</AppVersion>
  <Pages>6</Pages>
  <Words>1962</Words>
  <Characters>12132</Characters>
  <CharactersWithSpaces>14489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2025-04-01T11:43:22Z</dcterms:created>
  <dc:creator>. .</dc:creator>
  <dc:description/>
  <dc:language>it-IT</dc:language>
  <cp:lastModifiedBy>. .</cp:lastModifiedBy>
  <dcterms:modified xsi:type="dcterms:W3CDTF">2025-04-22T17:27:41Z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file>