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108" w:rsidRPr="00175108" w:rsidRDefault="00175108" w:rsidP="00175108">
      <w:pPr>
        <w:jc w:val="center"/>
        <w:rPr>
          <w:color w:val="FF0000"/>
          <w:sz w:val="72"/>
          <w:szCs w:val="72"/>
        </w:rPr>
      </w:pPr>
      <w:r w:rsidRPr="00175108">
        <w:rPr>
          <w:color w:val="FF0000"/>
          <w:sz w:val="72"/>
          <w:szCs w:val="72"/>
        </w:rPr>
        <w:t>COMUNICAZIONE ALLA CITTADINANZA</w:t>
      </w:r>
    </w:p>
    <w:p w:rsidR="00175108" w:rsidRPr="00175108" w:rsidRDefault="00175108" w:rsidP="00175108">
      <w:pPr>
        <w:jc w:val="center"/>
        <w:rPr>
          <w:color w:val="FF0000"/>
          <w:sz w:val="44"/>
          <w:szCs w:val="44"/>
        </w:rPr>
      </w:pPr>
      <w:r w:rsidRPr="00175108">
        <w:rPr>
          <w:color w:val="FF0000"/>
          <w:sz w:val="44"/>
          <w:szCs w:val="44"/>
        </w:rPr>
        <w:t>PUNTERUOLO ROSSO</w:t>
      </w:r>
    </w:p>
    <w:p w:rsidR="00175108" w:rsidRPr="00175108" w:rsidRDefault="00175108" w:rsidP="00175108">
      <w:pPr>
        <w:jc w:val="center"/>
        <w:rPr>
          <w:color w:val="FF0000"/>
          <w:sz w:val="44"/>
          <w:szCs w:val="44"/>
        </w:rPr>
      </w:pPr>
      <w:r w:rsidRPr="00175108">
        <w:rPr>
          <w:color w:val="FF0000"/>
          <w:sz w:val="44"/>
          <w:szCs w:val="44"/>
        </w:rPr>
        <w:t>INTERVENTI OPERATIVI DI PREVENZIONE E CURA</w:t>
      </w:r>
    </w:p>
    <w:p w:rsidR="00175108" w:rsidRDefault="00175108" w:rsidP="00175108">
      <w:pPr>
        <w:rPr>
          <w:noProof/>
          <w:lang w:eastAsia="it-IT"/>
        </w:rPr>
      </w:pPr>
      <w:r>
        <w:t>Nozioni ed indicazioni generali</w:t>
      </w:r>
      <w:r>
        <w:rPr>
          <w:noProof/>
          <w:lang w:eastAsia="it-IT"/>
        </w:rPr>
        <w:t xml:space="preserve"> </w:t>
      </w:r>
    </w:p>
    <w:p w:rsidR="00175108" w:rsidRDefault="00175108" w:rsidP="00175108">
      <w:pPr>
        <w:jc w:val="center"/>
      </w:pPr>
      <w:r w:rsidRPr="00175108">
        <w:rPr>
          <w:rFonts w:ascii="Calibri" w:eastAsia="Times New Roman" w:hAnsi="Calibri" w:cs="Times New Roman"/>
          <w:noProof/>
          <w:lang w:eastAsia="it-IT"/>
        </w:rPr>
        <w:drawing>
          <wp:inline distT="0" distB="0" distL="0" distR="0" wp14:anchorId="3EAC92AD" wp14:editId="7D83C179">
            <wp:extent cx="5310747" cy="7358342"/>
            <wp:effectExtent l="0" t="0" r="444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mico n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882" cy="74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08" w:rsidRDefault="00175108" w:rsidP="00175108">
      <w:pPr>
        <w:jc w:val="center"/>
      </w:pPr>
      <w:r>
        <w:lastRenderedPageBreak/>
        <w:t>CICLO RIPRODUTTIVO BIOLOGICO</w:t>
      </w:r>
    </w:p>
    <w:p w:rsidR="00175108" w:rsidRDefault="00175108" w:rsidP="00175108">
      <w:r>
        <w:rPr>
          <w:noProof/>
          <w:lang w:eastAsia="it-IT"/>
        </w:rPr>
        <w:drawing>
          <wp:inline distT="0" distB="0" distL="0" distR="0" wp14:anchorId="5EEDBBD7" wp14:editId="614BFEFF">
            <wp:extent cx="6120130" cy="3559810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iclo biologic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08" w:rsidRDefault="00B04175" w:rsidP="00175108">
      <w:pPr>
        <w:jc w:val="center"/>
        <w:rPr>
          <w:color w:val="FF0000"/>
          <w:sz w:val="72"/>
          <w:szCs w:val="72"/>
        </w:rPr>
      </w:pPr>
      <w:r w:rsidRPr="00175108">
        <w:rPr>
          <w:color w:val="FF0000"/>
          <w:sz w:val="72"/>
          <w:szCs w:val="72"/>
        </w:rPr>
        <w:t>SI INVITA</w:t>
      </w:r>
    </w:p>
    <w:p w:rsidR="004B62CE" w:rsidRDefault="00B04175" w:rsidP="004B62CE">
      <w:pPr>
        <w:spacing w:line="240" w:lineRule="exact"/>
      </w:pPr>
      <w:r>
        <w:t xml:space="preserve">Tutti i proprietari di palme </w:t>
      </w:r>
      <w:r w:rsidR="00677506">
        <w:t xml:space="preserve">(di qualunque specie) </w:t>
      </w:r>
      <w:r>
        <w:t>a controllare lo stato di salute de</w:t>
      </w:r>
      <w:r w:rsidR="004B62CE">
        <w:t>lle stesse tenendo conto che:</w:t>
      </w:r>
      <w:r w:rsidR="004B62CE">
        <w:br/>
      </w:r>
    </w:p>
    <w:p w:rsidR="00677506" w:rsidRDefault="004B62CE" w:rsidP="004B62CE">
      <w:pPr>
        <w:spacing w:line="240" w:lineRule="exact"/>
      </w:pPr>
      <w:r>
        <w:t xml:space="preserve">- </w:t>
      </w:r>
      <w:r w:rsidR="00B04175">
        <w:t xml:space="preserve">il </w:t>
      </w:r>
      <w:r w:rsidR="00B04175" w:rsidRPr="004B62CE">
        <w:rPr>
          <w:u w:val="single"/>
        </w:rPr>
        <w:t>sintomo iniziale</w:t>
      </w:r>
      <w:r w:rsidR="00B04175">
        <w:t xml:space="preserve"> è lo sviluppo asimmetrico delle foglie dell'apice;</w:t>
      </w:r>
      <w:r w:rsidR="00677506">
        <w:t xml:space="preserve"> normalmente il “pennacchio apicale” è </w:t>
      </w:r>
      <w:proofErr w:type="spellStart"/>
      <w:r w:rsidR="00677506">
        <w:t>pressochè</w:t>
      </w:r>
      <w:proofErr w:type="spellEnd"/>
      <w:r w:rsidR="00677506">
        <w:t xml:space="preserve"> diritto e le foglie </w:t>
      </w:r>
      <w:r w:rsidR="00EB05ED">
        <w:t>hanno le pinnule</w:t>
      </w:r>
      <w:r w:rsidR="00677506">
        <w:t xml:space="preserve"> più o meno della stessa lunghezza; evidenti dissimmetrie</w:t>
      </w:r>
      <w:r w:rsidR="00EB05ED">
        <w:t xml:space="preserve"> o parti secche</w:t>
      </w:r>
      <w:r w:rsidR="00677506">
        <w:t xml:space="preserve"> possono </w:t>
      </w:r>
      <w:r w:rsidR="00EB05ED">
        <w:t xml:space="preserve">far capire </w:t>
      </w:r>
      <w:r w:rsidR="00677506">
        <w:t>che è meglio controllare/ o far controllare la pianta;</w:t>
      </w:r>
    </w:p>
    <w:p w:rsidR="004B62CE" w:rsidRDefault="004B62CE" w:rsidP="004B62CE">
      <w:pPr>
        <w:spacing w:line="240" w:lineRule="exact"/>
      </w:pPr>
    </w:p>
    <w:p w:rsidR="004B258F" w:rsidRDefault="004B258F" w:rsidP="004B258F">
      <w:r>
        <w:rPr>
          <w:noProof/>
          <w:lang w:eastAsia="it-IT"/>
        </w:rPr>
        <w:drawing>
          <wp:inline distT="0" distB="0" distL="0" distR="0">
            <wp:extent cx="4809524" cy="3590476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titl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2CE" w:rsidRDefault="004B62CE" w:rsidP="004B258F"/>
    <w:p w:rsidR="004D1510" w:rsidRDefault="004D1510" w:rsidP="004B62CE">
      <w:pPr>
        <w:pStyle w:val="Paragrafoelenco"/>
        <w:numPr>
          <w:ilvl w:val="0"/>
          <w:numId w:val="4"/>
        </w:numPr>
      </w:pPr>
      <w:r>
        <w:lastRenderedPageBreak/>
        <w:t>Si possono notare pinnule</w:t>
      </w:r>
      <w:r w:rsidR="00337276">
        <w:t xml:space="preserve"> merlettate/seghettate</w:t>
      </w:r>
      <w:r>
        <w:t xml:space="preserve"> o perforate</w:t>
      </w:r>
    </w:p>
    <w:p w:rsidR="004D1510" w:rsidRDefault="004D1510" w:rsidP="004B258F">
      <w:r>
        <w:rPr>
          <w:noProof/>
          <w:lang w:eastAsia="it-IT"/>
        </w:rPr>
        <w:drawing>
          <wp:inline distT="0" distB="0" distL="0" distR="0">
            <wp:extent cx="2295525" cy="3330130"/>
            <wp:effectExtent l="0" t="0" r="0" b="381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ma sintom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344" cy="336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10" w:rsidRPr="004B62CE" w:rsidRDefault="004D1510" w:rsidP="004B62CE">
      <w:pPr>
        <w:spacing w:line="240" w:lineRule="exact"/>
        <w:rPr>
          <w:u w:val="single"/>
        </w:rPr>
      </w:pPr>
      <w:proofErr w:type="gramStart"/>
      <w:r w:rsidRPr="004B62CE">
        <w:rPr>
          <w:u w:val="single"/>
        </w:rPr>
        <w:t>sintomi</w:t>
      </w:r>
      <w:proofErr w:type="gramEnd"/>
      <w:r w:rsidRPr="004B62CE">
        <w:rPr>
          <w:u w:val="single"/>
        </w:rPr>
        <w:t xml:space="preserve"> più evidenti:</w:t>
      </w:r>
    </w:p>
    <w:p w:rsidR="004D1510" w:rsidRDefault="004D1510" w:rsidP="004B62CE">
      <w:pPr>
        <w:spacing w:line="240" w:lineRule="exact"/>
      </w:pPr>
      <w:r>
        <w:t>-Foglie verdi site sulla parte alta della pianta evidentemente cadenti e che tendono a prendere la forma di ombrello</w:t>
      </w:r>
    </w:p>
    <w:p w:rsidR="00677506" w:rsidRDefault="00677506" w:rsidP="004B62CE">
      <w:pPr>
        <w:spacing w:line="240" w:lineRule="exact"/>
      </w:pPr>
      <w:r>
        <w:t>-</w:t>
      </w:r>
      <w:r w:rsidR="00B04175">
        <w:t>il germoglio apicale può disseccare e piegarsi verso il basso</w:t>
      </w:r>
      <w:r>
        <w:t xml:space="preserve"> o addirittura </w:t>
      </w:r>
      <w:r w:rsidR="004B258F">
        <w:t>collassare</w:t>
      </w:r>
      <w:r w:rsidR="00B04175">
        <w:t>;</w:t>
      </w:r>
    </w:p>
    <w:p w:rsidR="00677506" w:rsidRDefault="00677506">
      <w:r>
        <w:rPr>
          <w:noProof/>
          <w:lang w:eastAsia="it-IT"/>
        </w:rPr>
        <w:drawing>
          <wp:inline distT="0" distB="0" distL="0" distR="0">
            <wp:extent cx="2590670" cy="2156785"/>
            <wp:effectExtent l="0" t="0" r="63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844" cy="219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076575" cy="212276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87" cy="21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58F" w:rsidRDefault="00677506">
      <w:r>
        <w:t>Purtroppo il sintomo non è sempre così evidente ma probabilmente ci possono essere altri segnali contemporanei che vi possono far capire che è meglio</w:t>
      </w:r>
      <w:r w:rsidR="004B258F" w:rsidRPr="004B258F">
        <w:t xml:space="preserve"> </w:t>
      </w:r>
      <w:r w:rsidR="004B258F">
        <w:t>controllare/ o far controllare la pianta;</w:t>
      </w:r>
    </w:p>
    <w:p w:rsidR="004B258F" w:rsidRPr="004B62CE" w:rsidRDefault="004B258F">
      <w:pPr>
        <w:rPr>
          <w:u w:val="single"/>
        </w:rPr>
      </w:pPr>
      <w:proofErr w:type="gramStart"/>
      <w:r w:rsidRPr="004B62CE">
        <w:rPr>
          <w:u w:val="single"/>
        </w:rPr>
        <w:t>altri</w:t>
      </w:r>
      <w:proofErr w:type="gramEnd"/>
      <w:r w:rsidRPr="004B62CE">
        <w:rPr>
          <w:u w:val="single"/>
        </w:rPr>
        <w:t xml:space="preserve"> sintomi:</w:t>
      </w:r>
    </w:p>
    <w:p w:rsidR="004B258F" w:rsidRDefault="004B258F">
      <w:r>
        <w:t xml:space="preserve">- a terra si possono rinvenire bozzoli simili a piccole noci di cocco allungate di ridotte </w:t>
      </w:r>
      <w:proofErr w:type="gramStart"/>
      <w:r>
        <w:t>dimensioni</w:t>
      </w:r>
      <w:r>
        <w:br/>
        <w:t>( 3</w:t>
      </w:r>
      <w:proofErr w:type="gramEnd"/>
      <w:r>
        <w:t>-5-cm);</w:t>
      </w:r>
    </w:p>
    <w:p w:rsidR="004B258F" w:rsidRDefault="004B258F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2025894" cy="13335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377" cy="133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2031860" cy="1524000"/>
            <wp:effectExtent l="0" t="0" r="698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95" cy="153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1914525" cy="1194941"/>
            <wp:effectExtent l="0" t="0" r="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445" cy="122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58F" w:rsidRDefault="004B258F">
      <w:pPr>
        <w:rPr>
          <w:noProof/>
          <w:lang w:eastAsia="it-IT"/>
        </w:rPr>
      </w:pPr>
    </w:p>
    <w:p w:rsidR="004B258F" w:rsidRDefault="004B258F">
      <w:r>
        <w:lastRenderedPageBreak/>
        <w:br/>
      </w:r>
      <w:r w:rsidR="00B04175">
        <w:t xml:space="preserve">- in seguito all'intensificarsi dell'attività delle larve </w:t>
      </w:r>
      <w:r w:rsidR="00865B11">
        <w:t xml:space="preserve">(che in genere parte dal germoglio apicale) </w:t>
      </w:r>
      <w:r w:rsidR="00B04175">
        <w:t>anche le foglie della chioma si ripiegano verso il basso e continuano a disseccarsi;</w:t>
      </w:r>
    </w:p>
    <w:p w:rsidR="004B258F" w:rsidRDefault="004B258F">
      <w:r>
        <w:rPr>
          <w:noProof/>
          <w:lang w:eastAsia="it-IT"/>
        </w:rPr>
        <w:drawing>
          <wp:inline distT="0" distB="0" distL="0" distR="0">
            <wp:extent cx="4629150" cy="299148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titled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229" cy="30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58F" w:rsidRDefault="004B258F">
      <w:r>
        <w:t>Da sinistra verso destra una sequenza evidente dell’evolversi della forma della chioma;</w:t>
      </w:r>
    </w:p>
    <w:p w:rsidR="004D1510" w:rsidRDefault="00B04175">
      <w:r>
        <w:br/>
        <w:t>-le foglie hanno la base interessata da gallerie scavate dalle larve.</w:t>
      </w:r>
    </w:p>
    <w:p w:rsidR="004B258F" w:rsidRDefault="004B258F">
      <w:r>
        <w:rPr>
          <w:noProof/>
          <w:lang w:eastAsia="it-IT"/>
        </w:rPr>
        <w:drawing>
          <wp:inline distT="0" distB="0" distL="0" distR="0">
            <wp:extent cx="3295650" cy="2241042"/>
            <wp:effectExtent l="0" t="0" r="0" b="698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11" cy="22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5A9" w:rsidRDefault="009755A9">
      <w:r>
        <w:rPr>
          <w:noProof/>
          <w:lang w:eastAsia="it-IT"/>
        </w:rPr>
        <w:drawing>
          <wp:inline distT="0" distB="0" distL="0" distR="0">
            <wp:extent cx="1990725" cy="2295525"/>
            <wp:effectExtent l="0" t="0" r="9525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s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10" w:rsidRDefault="004D1510">
      <w:r>
        <w:t>(In casi</w:t>
      </w:r>
      <w:r w:rsidR="00865B11">
        <w:t xml:space="preserve"> più rari </w:t>
      </w:r>
      <w:r>
        <w:t>sono stati evidenziati dei fori anche sul tronco</w:t>
      </w:r>
      <w:r w:rsidR="00865B11">
        <w:t xml:space="preserve"> della palma</w:t>
      </w:r>
      <w:r>
        <w:t>)</w:t>
      </w:r>
    </w:p>
    <w:p w:rsidR="004B62CE" w:rsidRDefault="004B62CE"/>
    <w:p w:rsidR="00337276" w:rsidRDefault="00337276" w:rsidP="004B62CE">
      <w:pPr>
        <w:pStyle w:val="Paragrafoelenco"/>
        <w:numPr>
          <w:ilvl w:val="0"/>
          <w:numId w:val="4"/>
        </w:numPr>
      </w:pPr>
      <w:r>
        <w:lastRenderedPageBreak/>
        <w:t>La pianta attaccata</w:t>
      </w:r>
      <w:r w:rsidRPr="00337276">
        <w:t xml:space="preserve"> </w:t>
      </w:r>
      <w:r>
        <w:t>dal coleottero, in stato avanzato, emanerà una odore nauseabondo di putrefazione;</w:t>
      </w:r>
    </w:p>
    <w:p w:rsidR="00337276" w:rsidRDefault="00337276" w:rsidP="004B62CE">
      <w:pPr>
        <w:pStyle w:val="Paragrafoelenco"/>
        <w:numPr>
          <w:ilvl w:val="0"/>
          <w:numId w:val="4"/>
        </w:numPr>
      </w:pPr>
      <w:proofErr w:type="gramStart"/>
      <w:r>
        <w:t>si</w:t>
      </w:r>
      <w:proofErr w:type="gramEnd"/>
      <w:r>
        <w:t xml:space="preserve"> potranno sentire anche dei rumori di rosicchiamento (come avviene per i tarli dei mobili);</w:t>
      </w:r>
    </w:p>
    <w:p w:rsidR="00987FC8" w:rsidRDefault="00865B11" w:rsidP="004B62CE">
      <w:pPr>
        <w:pStyle w:val="Paragrafoelenco"/>
        <w:numPr>
          <w:ilvl w:val="0"/>
          <w:numId w:val="4"/>
        </w:numPr>
      </w:pPr>
      <w:proofErr w:type="gramStart"/>
      <w:r>
        <w:t>si</w:t>
      </w:r>
      <w:proofErr w:type="gramEnd"/>
      <w:r>
        <w:t xml:space="preserve"> potr</w:t>
      </w:r>
      <w:r w:rsidR="004B62CE">
        <w:t>a</w:t>
      </w:r>
      <w:r>
        <w:t>nno</w:t>
      </w:r>
      <w:r w:rsidR="00987FC8">
        <w:t xml:space="preserve"> vedere esemplari di punteruolo rosso volare (il colore può variare da un colore giallognolo, marrone, arancio, rosso)</w:t>
      </w:r>
    </w:p>
    <w:p w:rsidR="00987FC8" w:rsidRDefault="00987FC8">
      <w:r>
        <w:rPr>
          <w:noProof/>
          <w:lang w:eastAsia="it-IT"/>
        </w:rPr>
        <w:drawing>
          <wp:inline distT="0" distB="0" distL="0" distR="0">
            <wp:extent cx="2771775" cy="2109470"/>
            <wp:effectExtent l="0" t="0" r="9525" b="508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titled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092" cy="211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248025" cy="1565394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titled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82" cy="159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76" w:rsidRDefault="00337276" w:rsidP="004B62CE">
      <w:pPr>
        <w:pStyle w:val="Paragrafoelenco"/>
        <w:numPr>
          <w:ilvl w:val="0"/>
          <w:numId w:val="4"/>
        </w:numPr>
      </w:pPr>
      <w:proofErr w:type="gramStart"/>
      <w:r>
        <w:t>da</w:t>
      </w:r>
      <w:proofErr w:type="gramEnd"/>
      <w:r>
        <w:t xml:space="preserve"> visione ravvicinata l’apice potrebbe avere questo aspetto:</w:t>
      </w:r>
    </w:p>
    <w:p w:rsidR="00337276" w:rsidRDefault="00337276">
      <w:r>
        <w:rPr>
          <w:noProof/>
          <w:lang w:eastAsia="it-IT"/>
        </w:rPr>
        <w:drawing>
          <wp:inline distT="0" distB="0" distL="0" distR="0">
            <wp:extent cx="3962400" cy="5283337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titled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766" cy="528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2CE" w:rsidRDefault="004B62CE"/>
    <w:p w:rsidR="004B62CE" w:rsidRDefault="004B62CE"/>
    <w:p w:rsidR="004B62CE" w:rsidRDefault="004B62CE"/>
    <w:p w:rsidR="004B62CE" w:rsidRDefault="004B62CE"/>
    <w:p w:rsidR="00235B0D" w:rsidRDefault="009755A9" w:rsidP="004B62CE">
      <w:pPr>
        <w:pStyle w:val="Paragrafoelenco"/>
        <w:numPr>
          <w:ilvl w:val="0"/>
          <w:numId w:val="4"/>
        </w:numPr>
      </w:pPr>
      <w:r>
        <w:lastRenderedPageBreak/>
        <w:t>E potrebbe evidenziare queste forme viventi:</w:t>
      </w:r>
    </w:p>
    <w:p w:rsidR="009755A9" w:rsidRDefault="009755A9">
      <w:r>
        <w:rPr>
          <w:noProof/>
          <w:lang w:eastAsia="it-IT"/>
        </w:rPr>
        <w:drawing>
          <wp:inline distT="0" distB="0" distL="0" distR="0">
            <wp:extent cx="3571875" cy="2675458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s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680" cy="270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10" w:rsidRDefault="004D1510" w:rsidP="0069219A">
      <w:pPr>
        <w:jc w:val="both"/>
      </w:pPr>
      <w:r>
        <w:t xml:space="preserve">È bene sapere che il coleottero continua </w:t>
      </w:r>
      <w:r w:rsidR="007E12A6">
        <w:t xml:space="preserve">a rotazione </w:t>
      </w:r>
      <w:r>
        <w:t xml:space="preserve">il proprio ciclo riproduttivo fino a quando la pianta </w:t>
      </w:r>
      <w:r w:rsidR="009755A9">
        <w:t>sarà ospitale</w:t>
      </w:r>
      <w:r w:rsidR="007E12A6">
        <w:t xml:space="preserve"> ed appetibile cioè fino alla fine del ciclo vitale della pianta</w:t>
      </w:r>
      <w:r w:rsidR="00235B0D">
        <w:t xml:space="preserve"> stessa</w:t>
      </w:r>
      <w:r w:rsidR="007E12A6">
        <w:t xml:space="preserve">, dopo di </w:t>
      </w:r>
      <w:proofErr w:type="spellStart"/>
      <w:r w:rsidR="007E12A6">
        <w:t>chè</w:t>
      </w:r>
      <w:proofErr w:type="spellEnd"/>
      <w:r w:rsidR="009755A9">
        <w:t xml:space="preserve"> emigrerà</w:t>
      </w:r>
      <w:r w:rsidR="00865B11">
        <w:t>, volando,</w:t>
      </w:r>
      <w:r w:rsidR="009755A9">
        <w:t xml:space="preserve"> su </w:t>
      </w:r>
      <w:r w:rsidR="00235B0D">
        <w:t xml:space="preserve">un </w:t>
      </w:r>
      <w:r w:rsidR="009755A9">
        <w:t>altr</w:t>
      </w:r>
      <w:r w:rsidR="00235B0D">
        <w:t>o</w:t>
      </w:r>
      <w:r w:rsidR="009755A9">
        <w:t xml:space="preserve"> </w:t>
      </w:r>
      <w:r w:rsidR="00235B0D">
        <w:t>esemplare</w:t>
      </w:r>
      <w:r w:rsidR="009755A9">
        <w:t xml:space="preserve"> per continuare a riprodursi; perciò il destino de</w:t>
      </w:r>
      <w:r w:rsidR="00235B0D">
        <w:t>lle palme attaccate</w:t>
      </w:r>
      <w:r w:rsidR="009755A9">
        <w:t xml:space="preserve"> dal punteruolo rosso, se non presi in tempo e trattati, sarà inevitabilmente quello di morire.</w:t>
      </w:r>
      <w:r w:rsidR="00235B0D">
        <w:t xml:space="preserve"> La morte delle palme, oltre che a dare un degrado visivo</w:t>
      </w:r>
      <w:r w:rsidR="00865B11">
        <w:t xml:space="preserve"> e desolante</w:t>
      </w:r>
      <w:r w:rsidR="00235B0D">
        <w:t>, può generare un pericolo per le cose e le persone in caso di collasso o ribaltamento.</w:t>
      </w:r>
    </w:p>
    <w:p w:rsidR="009755A9" w:rsidRDefault="009755A9" w:rsidP="0069219A">
      <w:pPr>
        <w:jc w:val="both"/>
      </w:pPr>
      <w:r>
        <w:t xml:space="preserve">Si informa comunque che non tutte le piante attaccate devono necessariamente essere abbattute; a seconda dello stadio di </w:t>
      </w:r>
      <w:r w:rsidR="007E12A6">
        <w:t>infestazione</w:t>
      </w:r>
      <w:r>
        <w:t xml:space="preserve"> della piante si possono eseguire trattamenti atti </w:t>
      </w:r>
      <w:r w:rsidR="007E12A6">
        <w:t xml:space="preserve">a </w:t>
      </w:r>
      <w:r>
        <w:t>curare la pianta ed a limitare la diffusione del coleottero.</w:t>
      </w:r>
    </w:p>
    <w:p w:rsidR="00235B0D" w:rsidRDefault="00235B0D" w:rsidP="0069219A">
      <w:pPr>
        <w:jc w:val="both"/>
      </w:pPr>
      <w:r>
        <w:t xml:space="preserve">Si informa </w:t>
      </w:r>
      <w:r w:rsidR="004C2A3C">
        <w:t xml:space="preserve">inoltre </w:t>
      </w:r>
      <w:r>
        <w:t xml:space="preserve">che nel </w:t>
      </w:r>
      <w:r w:rsidR="004C2A3C">
        <w:t xml:space="preserve">Comune </w:t>
      </w:r>
      <w:r>
        <w:t xml:space="preserve">di Cecina non è ancora stata rilevata la presenza del punteruolo rosso ma che il </w:t>
      </w:r>
      <w:r w:rsidR="004C2A3C">
        <w:t>territorio comunale</w:t>
      </w:r>
      <w:r>
        <w:t xml:space="preserve"> è entrato a fare parte delle zone “cuscinetto” perché </w:t>
      </w:r>
      <w:r w:rsidR="004C2A3C">
        <w:t xml:space="preserve">è stata verificata </w:t>
      </w:r>
      <w:r>
        <w:t xml:space="preserve">la presenza del </w:t>
      </w:r>
      <w:r w:rsidR="004C2A3C">
        <w:t>coleottero</w:t>
      </w:r>
      <w:r>
        <w:t xml:space="preserve"> nel comune limitrofo di Rosignano Marittimo</w:t>
      </w:r>
      <w:r w:rsidR="004C2A3C">
        <w:t>.</w:t>
      </w:r>
    </w:p>
    <w:p w:rsidR="009755A9" w:rsidRDefault="009755A9" w:rsidP="0069219A">
      <w:pPr>
        <w:jc w:val="both"/>
      </w:pPr>
      <w:r>
        <w:t xml:space="preserve">Per questi motivi è essenziale che ci sia attenzione da parte di tutta la popolazione </w:t>
      </w:r>
      <w:proofErr w:type="spellStart"/>
      <w:r>
        <w:t>affinchè</w:t>
      </w:r>
      <w:proofErr w:type="spellEnd"/>
      <w:r>
        <w:t xml:space="preserve"> si possa </w:t>
      </w:r>
      <w:r w:rsidR="007E12A6">
        <w:t xml:space="preserve">intervenire in tempi brevissimi </w:t>
      </w:r>
      <w:r w:rsidR="004C2A3C">
        <w:t>sia alla prevenzione che alla eventuale cura degli esemplari attaccati per</w:t>
      </w:r>
      <w:r w:rsidR="007E12A6">
        <w:t xml:space="preserve"> </w:t>
      </w:r>
      <w:r>
        <w:t>evitare</w:t>
      </w:r>
      <w:r w:rsidR="007E12A6">
        <w:t xml:space="preserve"> la diffusione </w:t>
      </w:r>
      <w:r w:rsidR="004C2A3C">
        <w:t>e l’infestazione del punteruolo rosso come purtroppo è già avvenuto in molte zone d’Italia.</w:t>
      </w:r>
    </w:p>
    <w:p w:rsidR="004C2A3C" w:rsidRDefault="004C2A3C" w:rsidP="0069219A">
      <w:pPr>
        <w:jc w:val="both"/>
      </w:pPr>
      <w:r w:rsidRPr="00626777">
        <w:rPr>
          <w:b/>
          <w:color w:val="FF0000"/>
          <w:sz w:val="28"/>
          <w:szCs w:val="28"/>
          <w:u w:val="single"/>
        </w:rPr>
        <w:t>Si invitano tutti i cittadini</w:t>
      </w:r>
      <w:r>
        <w:t>, compreso agronomi e vivaisti di zona, a prestare attenzione allo stato di salute delle palme</w:t>
      </w:r>
      <w:r w:rsidR="00695752">
        <w:t xml:space="preserve"> presenti sul territorio comunale di Cecina*</w:t>
      </w:r>
      <w:r>
        <w:t xml:space="preserve"> (di qualunque specie) che dovessero possedere o visionare, anche casualmente, ed a comunicare tempestivamente al Comune o direttamente al Servizio Fitosanitario della Regione Toscana il sospetto </w:t>
      </w:r>
      <w:r w:rsidR="002A20D2">
        <w:t>di attacco del p</w:t>
      </w:r>
      <w:r w:rsidR="00CE2AAB">
        <w:t>unteruolo rosso allegando possibilmente documentazione fotografica (più dettagliata possibile), ubicazione precisa della pianta (indirizzo e/o coordinate geografiche), numero di cellulare di riferimento e quanto altro riterrete opportuno.</w:t>
      </w:r>
    </w:p>
    <w:p w:rsidR="00695752" w:rsidRDefault="0069219A" w:rsidP="00626777">
      <w:pPr>
        <w:spacing w:line="240" w:lineRule="exact"/>
      </w:pPr>
      <w:r>
        <w:t xml:space="preserve">Riferimenti per SEGNALAZIONI E INFORMAZIONI. </w:t>
      </w:r>
    </w:p>
    <w:p w:rsidR="0069219A" w:rsidRDefault="00695752" w:rsidP="00626777">
      <w:pPr>
        <w:spacing w:line="240" w:lineRule="exact"/>
        <w:rPr>
          <w:b/>
          <w:color w:val="FF0000"/>
        </w:rPr>
      </w:pPr>
      <w:r w:rsidRPr="0069219A">
        <w:rPr>
          <w:b/>
          <w:color w:val="FF0000"/>
        </w:rPr>
        <w:t>Comune di Cecina</w:t>
      </w:r>
      <w:r w:rsidR="0069219A" w:rsidRPr="0069219A">
        <w:rPr>
          <w:b/>
          <w:color w:val="FF0000"/>
        </w:rPr>
        <w:t xml:space="preserve"> – COMUNE AMICO piazza Carducci </w:t>
      </w:r>
      <w:proofErr w:type="spellStart"/>
      <w:r w:rsidR="0069219A" w:rsidRPr="0069219A">
        <w:rPr>
          <w:b/>
          <w:color w:val="FF0000"/>
        </w:rPr>
        <w:t>tel</w:t>
      </w:r>
      <w:proofErr w:type="spellEnd"/>
      <w:r w:rsidR="0069219A" w:rsidRPr="0069219A">
        <w:rPr>
          <w:b/>
          <w:color w:val="FF0000"/>
        </w:rPr>
        <w:t xml:space="preserve"> 0586 611227 numero verde 800261040 (da fisso) </w:t>
      </w:r>
    </w:p>
    <w:p w:rsidR="00695752" w:rsidRPr="0069219A" w:rsidRDefault="0069219A" w:rsidP="00626777">
      <w:pPr>
        <w:spacing w:line="240" w:lineRule="exact"/>
        <w:rPr>
          <w:b/>
          <w:color w:val="FF0000"/>
        </w:rPr>
      </w:pPr>
      <w:proofErr w:type="gramStart"/>
      <w:r w:rsidRPr="0069219A">
        <w:rPr>
          <w:b/>
          <w:color w:val="FF0000"/>
        </w:rPr>
        <w:t>dal</w:t>
      </w:r>
      <w:proofErr w:type="gramEnd"/>
      <w:r w:rsidRPr="0069219A">
        <w:rPr>
          <w:b/>
          <w:color w:val="FF0000"/>
        </w:rPr>
        <w:t xml:space="preserve"> lunedì al venerdì 8.30 – 18.00 e il sabato dalle 9 alle 12.30.</w:t>
      </w:r>
      <w:r>
        <w:rPr>
          <w:b/>
          <w:color w:val="FF0000"/>
        </w:rPr>
        <w:t xml:space="preserve"> </w:t>
      </w:r>
    </w:p>
    <w:p w:rsidR="00695752" w:rsidRPr="004B62CE" w:rsidRDefault="00CE2AAB" w:rsidP="00695752">
      <w:pPr>
        <w:pBdr>
          <w:bottom w:val="single" w:sz="6" w:space="1" w:color="auto"/>
        </w:pBdr>
        <w:rPr>
          <w:b/>
          <w:sz w:val="24"/>
          <w:szCs w:val="24"/>
          <w:u w:val="single"/>
        </w:rPr>
      </w:pPr>
      <w:r w:rsidRPr="004B62CE">
        <w:rPr>
          <w:b/>
          <w:sz w:val="24"/>
          <w:szCs w:val="24"/>
          <w:u w:val="single"/>
        </w:rPr>
        <w:t>Si raccomanda la cittadinanza di non prendere iniziative proprie</w:t>
      </w:r>
      <w:r w:rsidR="007570A4" w:rsidRPr="004B62CE">
        <w:rPr>
          <w:b/>
          <w:sz w:val="24"/>
          <w:szCs w:val="24"/>
          <w:u w:val="single"/>
        </w:rPr>
        <w:t xml:space="preserve"> quali </w:t>
      </w:r>
      <w:r w:rsidRPr="004B62CE">
        <w:rPr>
          <w:b/>
          <w:sz w:val="24"/>
          <w:szCs w:val="24"/>
          <w:u w:val="single"/>
        </w:rPr>
        <w:t xml:space="preserve">abbattimenti, bruciatura di materiale infetto, </w:t>
      </w:r>
      <w:proofErr w:type="spellStart"/>
      <w:r w:rsidRPr="004B62CE">
        <w:rPr>
          <w:b/>
          <w:sz w:val="24"/>
          <w:szCs w:val="24"/>
          <w:u w:val="single"/>
        </w:rPr>
        <w:t>ecc</w:t>
      </w:r>
      <w:proofErr w:type="spellEnd"/>
      <w:r w:rsidR="007570A4" w:rsidRPr="004B62CE">
        <w:rPr>
          <w:b/>
          <w:sz w:val="24"/>
          <w:szCs w:val="24"/>
          <w:u w:val="single"/>
        </w:rPr>
        <w:t xml:space="preserve"> e di rivolgersi sempre a ditte</w:t>
      </w:r>
      <w:r w:rsidRPr="004B62CE">
        <w:rPr>
          <w:b/>
          <w:sz w:val="24"/>
          <w:szCs w:val="24"/>
          <w:u w:val="single"/>
        </w:rPr>
        <w:t xml:space="preserve"> specializzat</w:t>
      </w:r>
      <w:r w:rsidR="007570A4" w:rsidRPr="004B62CE">
        <w:rPr>
          <w:b/>
          <w:sz w:val="24"/>
          <w:szCs w:val="24"/>
          <w:u w:val="single"/>
        </w:rPr>
        <w:t>e</w:t>
      </w:r>
      <w:r w:rsidRPr="004B62CE">
        <w:rPr>
          <w:b/>
          <w:sz w:val="24"/>
          <w:szCs w:val="24"/>
          <w:u w:val="single"/>
        </w:rPr>
        <w:t xml:space="preserve"> ed </w:t>
      </w:r>
      <w:r w:rsidR="007570A4" w:rsidRPr="004B62CE">
        <w:rPr>
          <w:b/>
          <w:sz w:val="24"/>
          <w:szCs w:val="24"/>
          <w:u w:val="single"/>
        </w:rPr>
        <w:t>autorizzate</w:t>
      </w:r>
      <w:r w:rsidRPr="004B62CE">
        <w:rPr>
          <w:b/>
          <w:sz w:val="24"/>
          <w:szCs w:val="24"/>
          <w:u w:val="single"/>
        </w:rPr>
        <w:t xml:space="preserve"> per scongiurare la diffusione</w:t>
      </w:r>
      <w:r w:rsidR="007570A4" w:rsidRPr="004B62CE">
        <w:rPr>
          <w:b/>
          <w:sz w:val="24"/>
          <w:szCs w:val="24"/>
          <w:u w:val="single"/>
        </w:rPr>
        <w:t xml:space="preserve"> e l’</w:t>
      </w:r>
      <w:r w:rsidRPr="004B62CE">
        <w:rPr>
          <w:b/>
          <w:sz w:val="24"/>
          <w:szCs w:val="24"/>
          <w:u w:val="single"/>
        </w:rPr>
        <w:t xml:space="preserve">infestazione del punteruolo rosso. </w:t>
      </w:r>
    </w:p>
    <w:p w:rsidR="00695752" w:rsidRDefault="00695752" w:rsidP="00695752">
      <w:pPr>
        <w:pBdr>
          <w:bottom w:val="single" w:sz="6" w:space="1" w:color="auto"/>
        </w:pBdr>
      </w:pPr>
      <w:r>
        <w:t xml:space="preserve">*Nello spirito di collaborazione con gli altri Enti limitrofi, verranno prese in considerazione anche eventuali segnalazioni </w:t>
      </w:r>
      <w:r w:rsidR="002A20D2">
        <w:t xml:space="preserve">che potrebbero </w:t>
      </w:r>
      <w:r w:rsidR="00D358BA">
        <w:t>risultare sul confine comunale</w:t>
      </w:r>
      <w:r w:rsidR="002A20D2">
        <w:t>.</w:t>
      </w:r>
      <w:bookmarkStart w:id="0" w:name="_GoBack"/>
      <w:bookmarkEnd w:id="0"/>
    </w:p>
    <w:sectPr w:rsidR="00695752" w:rsidSect="004B62CE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B70C4F"/>
    <w:multiLevelType w:val="hybridMultilevel"/>
    <w:tmpl w:val="DD24308A"/>
    <w:lvl w:ilvl="0" w:tplc="787457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8453B5"/>
    <w:multiLevelType w:val="hybridMultilevel"/>
    <w:tmpl w:val="909E9FFA"/>
    <w:lvl w:ilvl="0" w:tplc="86DC240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0A1BA3"/>
    <w:multiLevelType w:val="hybridMultilevel"/>
    <w:tmpl w:val="8BDE600C"/>
    <w:lvl w:ilvl="0" w:tplc="C74C64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D5EAF"/>
    <w:multiLevelType w:val="hybridMultilevel"/>
    <w:tmpl w:val="71C4D1CA"/>
    <w:lvl w:ilvl="0" w:tplc="D95EA61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175"/>
    <w:rsid w:val="0010694F"/>
    <w:rsid w:val="00175108"/>
    <w:rsid w:val="00235B0D"/>
    <w:rsid w:val="00246B4F"/>
    <w:rsid w:val="002A20D2"/>
    <w:rsid w:val="00337276"/>
    <w:rsid w:val="004B258F"/>
    <w:rsid w:val="004B62CE"/>
    <w:rsid w:val="004C2A3C"/>
    <w:rsid w:val="004D1510"/>
    <w:rsid w:val="004E29F5"/>
    <w:rsid w:val="00626777"/>
    <w:rsid w:val="00677506"/>
    <w:rsid w:val="0069219A"/>
    <w:rsid w:val="00695752"/>
    <w:rsid w:val="006B6D7D"/>
    <w:rsid w:val="007570A4"/>
    <w:rsid w:val="007E12A6"/>
    <w:rsid w:val="008302FE"/>
    <w:rsid w:val="00865B11"/>
    <w:rsid w:val="009755A9"/>
    <w:rsid w:val="00987FC8"/>
    <w:rsid w:val="009B5016"/>
    <w:rsid w:val="00AF68CB"/>
    <w:rsid w:val="00B04175"/>
    <w:rsid w:val="00CC7A09"/>
    <w:rsid w:val="00CE2AAB"/>
    <w:rsid w:val="00D358BA"/>
    <w:rsid w:val="00D83797"/>
    <w:rsid w:val="00EB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2754C1-B365-48EE-ADE6-23646A87D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6B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6B4F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B258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957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 Barsotti</dc:creator>
  <cp:keywords/>
  <dc:description/>
  <cp:lastModifiedBy>Tiziana Fantozzi</cp:lastModifiedBy>
  <cp:revision>2</cp:revision>
  <cp:lastPrinted>2016-03-22T15:13:00Z</cp:lastPrinted>
  <dcterms:created xsi:type="dcterms:W3CDTF">2016-04-26T10:11:00Z</dcterms:created>
  <dcterms:modified xsi:type="dcterms:W3CDTF">2016-04-26T10:11:00Z</dcterms:modified>
</cp:coreProperties>
</file>